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泉峰集团简介</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泉峰集团是专业从事电动工具及相关产品研发、设计、制造、测试、销售和售后服务的行业解决方案提供商。公司成立于</w:t>
      </w:r>
      <w:r w:rsidRPr="00BE7927">
        <w:rPr>
          <w:rFonts w:ascii="Verdana" w:eastAsia="宋体" w:hAnsi="Verdana" w:cs="宋体"/>
          <w:color w:val="404040"/>
          <w:kern w:val="0"/>
          <w:szCs w:val="21"/>
        </w:rPr>
        <w:t>1993</w:t>
      </w:r>
      <w:r w:rsidRPr="00BE7927">
        <w:rPr>
          <w:rFonts w:ascii="Verdana" w:eastAsia="宋体" w:hAnsi="Verdana" w:cs="宋体"/>
          <w:color w:val="404040"/>
          <w:kern w:val="0"/>
          <w:szCs w:val="21"/>
        </w:rPr>
        <w:t>年，凭借着良好的商业信誉、持续的创新能力和对高品质产品的执着追求，泉峰与全球诸多顶级建材超市、百货连锁店、分销商及电动工具品牌制造商建立了广泛而深入的战略合作伙伴关系，是全球排名前十位的电动工具专业供应商。</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 </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集团架构</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泉峰在中国大陆的主要机构包括：泉峰（中国）贸易有限公司、南京德朔实业有限公司、泉峰研发中心、泉峰（中国）工具销售有限公司、南京泉峰汽车精密技术有限公司、泉峰新能源动力机械有限公司，以及由泉峰和世界排名五百强前列的德国罗伯特</w:t>
      </w:r>
      <w:r w:rsidRPr="00BE7927">
        <w:rPr>
          <w:rFonts w:ascii="Verdana" w:eastAsia="宋体" w:hAnsi="Verdana" w:cs="宋体"/>
          <w:color w:val="404040"/>
          <w:kern w:val="0"/>
          <w:szCs w:val="21"/>
        </w:rPr>
        <w:t>·</w:t>
      </w:r>
      <w:r w:rsidRPr="00BE7927">
        <w:rPr>
          <w:rFonts w:ascii="Verdana" w:eastAsia="宋体" w:hAnsi="Verdana" w:cs="宋体"/>
          <w:color w:val="404040"/>
          <w:kern w:val="0"/>
          <w:szCs w:val="21"/>
        </w:rPr>
        <w:t>博</w:t>
      </w:r>
      <w:proofErr w:type="gramStart"/>
      <w:r w:rsidRPr="00BE7927">
        <w:rPr>
          <w:rFonts w:ascii="Verdana" w:eastAsia="宋体" w:hAnsi="Verdana" w:cs="宋体"/>
          <w:color w:val="404040"/>
          <w:kern w:val="0"/>
          <w:szCs w:val="21"/>
        </w:rPr>
        <w:t>世</w:t>
      </w:r>
      <w:proofErr w:type="gramEnd"/>
      <w:r w:rsidRPr="00BE7927">
        <w:rPr>
          <w:rFonts w:ascii="Verdana" w:eastAsia="宋体" w:hAnsi="Verdana" w:cs="宋体"/>
          <w:color w:val="404040"/>
          <w:kern w:val="0"/>
          <w:szCs w:val="21"/>
        </w:rPr>
        <w:t>集团共同投资设立的</w:t>
      </w:r>
      <w:proofErr w:type="gramStart"/>
      <w:r w:rsidRPr="00BE7927">
        <w:rPr>
          <w:rFonts w:ascii="Verdana" w:eastAsia="宋体" w:hAnsi="Verdana" w:cs="宋体"/>
          <w:color w:val="404040"/>
          <w:kern w:val="0"/>
          <w:szCs w:val="21"/>
        </w:rPr>
        <w:t>南京搏峰电动工具</w:t>
      </w:r>
      <w:proofErr w:type="gramEnd"/>
      <w:r w:rsidRPr="00BE7927">
        <w:rPr>
          <w:rFonts w:ascii="Verdana" w:eastAsia="宋体" w:hAnsi="Verdana" w:cs="宋体"/>
          <w:color w:val="404040"/>
          <w:kern w:val="0"/>
          <w:szCs w:val="21"/>
        </w:rPr>
        <w:t>有限公司。</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泉峰还在海外主要市场如北美、欧洲等地设立了专业的地区营销中心和工业设计中心，致力于为客户提供快速而充分的需求响应以及高质量的服务支持。</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 </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发展历程</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泉峰的发展始于国际贸易。自</w:t>
      </w:r>
      <w:r w:rsidRPr="00BE7927">
        <w:rPr>
          <w:rFonts w:ascii="Verdana" w:eastAsia="宋体" w:hAnsi="Verdana" w:cs="宋体"/>
          <w:color w:val="404040"/>
          <w:kern w:val="0"/>
          <w:szCs w:val="21"/>
        </w:rPr>
        <w:t>1993</w:t>
      </w:r>
      <w:r w:rsidRPr="00BE7927">
        <w:rPr>
          <w:rFonts w:ascii="Verdana" w:eastAsia="宋体" w:hAnsi="Verdana" w:cs="宋体"/>
          <w:color w:val="404040"/>
          <w:kern w:val="0"/>
          <w:szCs w:val="21"/>
        </w:rPr>
        <w:t>年起，泉峰通过与客户的精诚合作和对精细化服务的不懈追求，在业界树立起优秀的口碑，为未来在电动工具行业的发展之路奠定了坚实的基础。</w:t>
      </w:r>
      <w:r w:rsidRPr="00BE7927">
        <w:rPr>
          <w:rFonts w:ascii="Verdana" w:eastAsia="宋体" w:hAnsi="Verdana" w:cs="宋体"/>
          <w:color w:val="404040"/>
          <w:kern w:val="0"/>
          <w:szCs w:val="21"/>
        </w:rPr>
        <w:t>1997</w:t>
      </w:r>
      <w:r w:rsidRPr="00BE7927">
        <w:rPr>
          <w:rFonts w:ascii="Verdana" w:eastAsia="宋体" w:hAnsi="Verdana" w:cs="宋体"/>
          <w:color w:val="404040"/>
          <w:kern w:val="0"/>
          <w:szCs w:val="21"/>
        </w:rPr>
        <w:t>年，泉峰开始实施重资产产业布局，精心打造测试生产平台。</w:t>
      </w:r>
      <w:r w:rsidRPr="00BE7927">
        <w:rPr>
          <w:rFonts w:ascii="Verdana" w:eastAsia="宋体" w:hAnsi="Verdana" w:cs="宋体"/>
          <w:color w:val="404040"/>
          <w:kern w:val="0"/>
          <w:szCs w:val="21"/>
        </w:rPr>
        <w:t>2006</w:t>
      </w:r>
      <w:r w:rsidRPr="00BE7927">
        <w:rPr>
          <w:rFonts w:ascii="Verdana" w:eastAsia="宋体" w:hAnsi="Verdana" w:cs="宋体"/>
          <w:color w:val="404040"/>
          <w:kern w:val="0"/>
          <w:szCs w:val="21"/>
        </w:rPr>
        <w:t>年，</w:t>
      </w:r>
      <w:proofErr w:type="gramStart"/>
      <w:r w:rsidRPr="00BE7927">
        <w:rPr>
          <w:rFonts w:ascii="Verdana" w:eastAsia="宋体" w:hAnsi="Verdana" w:cs="宋体"/>
          <w:color w:val="404040"/>
          <w:kern w:val="0"/>
          <w:szCs w:val="21"/>
        </w:rPr>
        <w:t>德朔工业</w:t>
      </w:r>
      <w:proofErr w:type="gramEnd"/>
      <w:r w:rsidRPr="00BE7927">
        <w:rPr>
          <w:rFonts w:ascii="Verdana" w:eastAsia="宋体" w:hAnsi="Verdana" w:cs="宋体"/>
          <w:color w:val="404040"/>
          <w:kern w:val="0"/>
          <w:szCs w:val="21"/>
        </w:rPr>
        <w:t>园建成，泉峰逐步实现生产制造高度纵向一体化，夯实了公司的制造能力。</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时至今日，泉峰搭建完成了手持式有绳电动工具、手持式无绳电动工具、台型类电动工具、花园类电动工具以及电子</w:t>
      </w:r>
      <w:r w:rsidRPr="00BE7927">
        <w:rPr>
          <w:rFonts w:ascii="Verdana" w:eastAsia="宋体" w:hAnsi="Verdana" w:cs="宋体"/>
          <w:color w:val="404040"/>
          <w:kern w:val="0"/>
          <w:szCs w:val="21"/>
        </w:rPr>
        <w:t>/</w:t>
      </w:r>
      <w:r w:rsidRPr="00BE7927">
        <w:rPr>
          <w:rFonts w:ascii="Verdana" w:eastAsia="宋体" w:hAnsi="Verdana" w:cs="宋体"/>
          <w:color w:val="404040"/>
          <w:kern w:val="0"/>
          <w:szCs w:val="21"/>
        </w:rPr>
        <w:t>激光类五大产品线，具备了为世界最优秀客户提供优秀解决方案的突出实力。</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2007</w:t>
      </w:r>
      <w:r w:rsidRPr="00BE7927">
        <w:rPr>
          <w:rFonts w:ascii="Verdana" w:eastAsia="宋体" w:hAnsi="Verdana" w:cs="宋体"/>
          <w:color w:val="404040"/>
          <w:kern w:val="0"/>
          <w:szCs w:val="21"/>
        </w:rPr>
        <w:t>年，泉峰针对中国市场推出工业级电动工具品牌</w:t>
      </w:r>
      <w:r w:rsidRPr="00BE7927">
        <w:rPr>
          <w:rFonts w:ascii="Verdana" w:eastAsia="宋体" w:hAnsi="Verdana" w:cs="宋体"/>
          <w:color w:val="404040"/>
          <w:kern w:val="0"/>
          <w:szCs w:val="21"/>
        </w:rPr>
        <w:t>——</w:t>
      </w:r>
      <w:r w:rsidRPr="00BE7927">
        <w:rPr>
          <w:rFonts w:ascii="Verdana" w:eastAsia="宋体" w:hAnsi="Verdana" w:cs="宋体"/>
          <w:color w:val="404040"/>
          <w:kern w:val="0"/>
          <w:szCs w:val="21"/>
        </w:rPr>
        <w:t>大有，并于</w:t>
      </w:r>
      <w:r w:rsidRPr="00BE7927">
        <w:rPr>
          <w:rFonts w:ascii="Verdana" w:eastAsia="宋体" w:hAnsi="Verdana" w:cs="宋体"/>
          <w:color w:val="404040"/>
          <w:kern w:val="0"/>
          <w:szCs w:val="21"/>
        </w:rPr>
        <w:t>2010</w:t>
      </w:r>
      <w:r w:rsidRPr="00BE7927">
        <w:rPr>
          <w:rFonts w:ascii="Verdana" w:eastAsia="宋体" w:hAnsi="Verdana" w:cs="宋体"/>
          <w:color w:val="404040"/>
          <w:kern w:val="0"/>
          <w:szCs w:val="21"/>
        </w:rPr>
        <w:t>年成立泉峰（中国）工具销售有限公司。大有工具一经问世，即以过硬的产品质量和优质的客户服务得到行业充分肯定，迅速成为国内排名前四位的电动工具品牌。</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lastRenderedPageBreak/>
        <w:t>2012</w:t>
      </w:r>
      <w:r w:rsidRPr="00BE7927">
        <w:rPr>
          <w:rFonts w:ascii="Verdana" w:eastAsia="宋体" w:hAnsi="Verdana" w:cs="宋体"/>
          <w:color w:val="404040"/>
          <w:kern w:val="0"/>
          <w:szCs w:val="21"/>
        </w:rPr>
        <w:t>年</w:t>
      </w:r>
      <w:r w:rsidRPr="00BE7927">
        <w:rPr>
          <w:rFonts w:ascii="Verdana" w:eastAsia="宋体" w:hAnsi="Verdana" w:cs="宋体"/>
          <w:color w:val="404040"/>
          <w:kern w:val="0"/>
          <w:szCs w:val="21"/>
        </w:rPr>
        <w:t>6</w:t>
      </w:r>
      <w:r w:rsidRPr="00BE7927">
        <w:rPr>
          <w:rFonts w:ascii="Verdana" w:eastAsia="宋体" w:hAnsi="Verdana" w:cs="宋体"/>
          <w:color w:val="404040"/>
          <w:kern w:val="0"/>
          <w:szCs w:val="21"/>
        </w:rPr>
        <w:t>月，南京泉峰汽车精密技术有限公司成立。泉峰汽车致力于高精密度零部件加工设计和制造业务，并与舍</w:t>
      </w:r>
      <w:proofErr w:type="gramStart"/>
      <w:r w:rsidRPr="00BE7927">
        <w:rPr>
          <w:rFonts w:ascii="Verdana" w:eastAsia="宋体" w:hAnsi="Verdana" w:cs="宋体"/>
          <w:color w:val="404040"/>
          <w:kern w:val="0"/>
          <w:szCs w:val="21"/>
        </w:rPr>
        <w:t>弗</w:t>
      </w:r>
      <w:proofErr w:type="gramEnd"/>
      <w:r w:rsidRPr="00BE7927">
        <w:rPr>
          <w:rFonts w:ascii="Verdana" w:eastAsia="宋体" w:hAnsi="Verdana" w:cs="宋体"/>
          <w:color w:val="404040"/>
          <w:kern w:val="0"/>
          <w:szCs w:val="21"/>
        </w:rPr>
        <w:t>勒、法雷奥、江森自控等世界一流汽车系统供应商建立了紧密稳定的合作关系。</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2013</w:t>
      </w:r>
      <w:r w:rsidRPr="00BE7927">
        <w:rPr>
          <w:rFonts w:ascii="Verdana" w:eastAsia="宋体" w:hAnsi="Verdana" w:cs="宋体"/>
          <w:color w:val="404040"/>
          <w:kern w:val="0"/>
          <w:szCs w:val="21"/>
        </w:rPr>
        <w:t>年</w:t>
      </w:r>
      <w:r w:rsidRPr="00BE7927">
        <w:rPr>
          <w:rFonts w:ascii="Verdana" w:eastAsia="宋体" w:hAnsi="Verdana" w:cs="宋体"/>
          <w:color w:val="404040"/>
          <w:kern w:val="0"/>
          <w:szCs w:val="21"/>
        </w:rPr>
        <w:t>9</w:t>
      </w:r>
      <w:r w:rsidRPr="00BE7927">
        <w:rPr>
          <w:rFonts w:ascii="Verdana" w:eastAsia="宋体" w:hAnsi="Verdana" w:cs="宋体"/>
          <w:color w:val="404040"/>
          <w:kern w:val="0"/>
          <w:szCs w:val="21"/>
        </w:rPr>
        <w:t>月</w:t>
      </w:r>
      <w:r w:rsidRPr="00BE7927">
        <w:rPr>
          <w:rFonts w:ascii="Verdana" w:eastAsia="宋体" w:hAnsi="Verdana" w:cs="宋体"/>
          <w:color w:val="404040"/>
          <w:kern w:val="0"/>
          <w:szCs w:val="21"/>
        </w:rPr>
        <w:t>30</w:t>
      </w:r>
      <w:r w:rsidRPr="00BE7927">
        <w:rPr>
          <w:rFonts w:ascii="Verdana" w:eastAsia="宋体" w:hAnsi="Verdana" w:cs="宋体"/>
          <w:color w:val="404040"/>
          <w:kern w:val="0"/>
          <w:szCs w:val="21"/>
        </w:rPr>
        <w:t>日，泉峰正式完成对德国百年电动工具品牌</w:t>
      </w:r>
      <w:r w:rsidRPr="00BE7927">
        <w:rPr>
          <w:rFonts w:ascii="Verdana" w:eastAsia="宋体" w:hAnsi="Verdana" w:cs="宋体"/>
          <w:color w:val="404040"/>
          <w:kern w:val="0"/>
          <w:szCs w:val="21"/>
        </w:rPr>
        <w:t>——Flex</w:t>
      </w:r>
      <w:r w:rsidRPr="00BE7927">
        <w:rPr>
          <w:rFonts w:ascii="Verdana" w:eastAsia="宋体" w:hAnsi="Verdana" w:cs="宋体"/>
          <w:color w:val="404040"/>
          <w:kern w:val="0"/>
          <w:szCs w:val="21"/>
        </w:rPr>
        <w:t>电动工具有限公司的收购。凭借大有和</w:t>
      </w:r>
      <w:r w:rsidRPr="00BE7927">
        <w:rPr>
          <w:rFonts w:ascii="Verdana" w:eastAsia="宋体" w:hAnsi="Verdana" w:cs="宋体"/>
          <w:color w:val="404040"/>
          <w:kern w:val="0"/>
          <w:szCs w:val="21"/>
        </w:rPr>
        <w:t>Flex</w:t>
      </w:r>
      <w:r w:rsidRPr="00BE7927">
        <w:rPr>
          <w:rFonts w:ascii="Verdana" w:eastAsia="宋体" w:hAnsi="Verdana" w:cs="宋体"/>
          <w:color w:val="404040"/>
          <w:kern w:val="0"/>
          <w:szCs w:val="21"/>
        </w:rPr>
        <w:t>两大高端品牌以及背后强大的国际化研发、测试、制造和销售团队力量，泉峰在专业工具市场上的全球化品牌运营之路将更加值得期待。</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Cs w:val="21"/>
        </w:rPr>
        <w:t>此外，</w:t>
      </w:r>
      <w:r w:rsidRPr="00BE7927">
        <w:rPr>
          <w:rFonts w:ascii="Verdana" w:eastAsia="宋体" w:hAnsi="Verdana" w:cs="宋体"/>
          <w:color w:val="444444"/>
          <w:kern w:val="0"/>
          <w:szCs w:val="21"/>
        </w:rPr>
        <w:t>泉峰新能源动力机械研发和制造基地</w:t>
      </w:r>
      <w:r w:rsidRPr="00BE7927">
        <w:rPr>
          <w:rFonts w:ascii="Verdana" w:eastAsia="宋体" w:hAnsi="Verdana" w:cs="宋体"/>
          <w:color w:val="444444"/>
          <w:kern w:val="0"/>
          <w:szCs w:val="21"/>
        </w:rPr>
        <w:t>——</w:t>
      </w:r>
      <w:r w:rsidRPr="00BE7927">
        <w:rPr>
          <w:rFonts w:ascii="Verdana" w:eastAsia="宋体" w:hAnsi="Verdana" w:cs="宋体"/>
          <w:color w:val="444444"/>
          <w:kern w:val="0"/>
          <w:szCs w:val="21"/>
        </w:rPr>
        <w:t>泉峰新能源工业园一期建设于</w:t>
      </w:r>
      <w:r w:rsidRPr="00BE7927">
        <w:rPr>
          <w:rFonts w:ascii="Verdana" w:eastAsia="宋体" w:hAnsi="Verdana" w:cs="宋体"/>
          <w:color w:val="444444"/>
          <w:kern w:val="0"/>
          <w:szCs w:val="21"/>
        </w:rPr>
        <w:t>2</w:t>
      </w:r>
      <w:r w:rsidRPr="00BE7927">
        <w:rPr>
          <w:rFonts w:ascii="Verdana" w:eastAsia="宋体" w:hAnsi="Verdana" w:cs="宋体"/>
          <w:color w:val="444444"/>
          <w:kern w:val="0"/>
          <w:szCs w:val="21"/>
        </w:rPr>
        <w:t>月</w:t>
      </w:r>
      <w:r w:rsidRPr="00BE7927">
        <w:rPr>
          <w:rFonts w:ascii="Verdana" w:eastAsia="宋体" w:hAnsi="Verdana" w:cs="宋体"/>
          <w:color w:val="444444"/>
          <w:kern w:val="0"/>
          <w:szCs w:val="21"/>
        </w:rPr>
        <w:t>6</w:t>
      </w:r>
      <w:r w:rsidRPr="00BE7927">
        <w:rPr>
          <w:rFonts w:ascii="Verdana" w:eastAsia="宋体" w:hAnsi="Verdana" w:cs="宋体"/>
          <w:color w:val="444444"/>
          <w:kern w:val="0"/>
          <w:szCs w:val="21"/>
        </w:rPr>
        <w:t>日封顶。</w:t>
      </w:r>
      <w:r w:rsidRPr="00BE7927">
        <w:rPr>
          <w:rFonts w:ascii="Verdana" w:eastAsia="宋体" w:hAnsi="Verdana" w:cs="宋体"/>
          <w:color w:val="404040"/>
          <w:kern w:val="0"/>
          <w:szCs w:val="21"/>
        </w:rPr>
        <w:t>作为</w:t>
      </w:r>
      <w:r w:rsidRPr="00BE7927">
        <w:rPr>
          <w:rFonts w:ascii="Verdana" w:eastAsia="宋体" w:hAnsi="Verdana" w:cs="宋体"/>
          <w:color w:val="404040"/>
          <w:kern w:val="0"/>
          <w:szCs w:val="21"/>
        </w:rPr>
        <w:t>2012/2013</w:t>
      </w:r>
      <w:r w:rsidRPr="00BE7927">
        <w:rPr>
          <w:rFonts w:ascii="Verdana" w:eastAsia="宋体" w:hAnsi="Verdana" w:cs="宋体"/>
          <w:color w:val="404040"/>
          <w:kern w:val="0"/>
          <w:szCs w:val="21"/>
        </w:rPr>
        <w:t>年度南京市十大工业产业转型升级重点投资项目，泉峰新能源动力机械有限公司落户江宁，打造全球最先进的新能源动力机械研发及制造基地。</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 w:val="24"/>
          <w:szCs w:val="24"/>
        </w:rPr>
        <w:t> </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b/>
          <w:bCs/>
          <w:color w:val="404040"/>
          <w:kern w:val="0"/>
          <w:sz w:val="24"/>
          <w:szCs w:val="24"/>
        </w:rPr>
        <w:t>企业愿景</w:t>
      </w:r>
    </w:p>
    <w:p w:rsidR="00BE7927" w:rsidRPr="00BE7927" w:rsidRDefault="00BE7927" w:rsidP="00BE7927">
      <w:pPr>
        <w:widowControl/>
        <w:shd w:val="clear" w:color="auto" w:fill="FFFFFF"/>
        <w:spacing w:before="100" w:beforeAutospacing="1" w:after="100" w:afterAutospacing="1" w:line="400" w:lineRule="atLeast"/>
        <w:jc w:val="left"/>
        <w:rPr>
          <w:rFonts w:ascii="Verdana" w:eastAsia="宋体" w:hAnsi="Verdana" w:cs="宋体"/>
          <w:color w:val="000000"/>
          <w:kern w:val="0"/>
          <w:szCs w:val="21"/>
        </w:rPr>
      </w:pPr>
      <w:r w:rsidRPr="00BE7927">
        <w:rPr>
          <w:rFonts w:ascii="Verdana" w:eastAsia="宋体" w:hAnsi="Verdana" w:cs="宋体"/>
          <w:color w:val="404040"/>
          <w:kern w:val="0"/>
          <w:sz w:val="24"/>
          <w:szCs w:val="24"/>
        </w:rPr>
        <w:t>造</w:t>
      </w:r>
      <w:r w:rsidRPr="00BE7927">
        <w:rPr>
          <w:rFonts w:ascii="Verdana" w:eastAsia="宋体" w:hAnsi="Verdana" w:cs="宋体"/>
          <w:color w:val="404040"/>
          <w:kern w:val="0"/>
          <w:szCs w:val="21"/>
        </w:rPr>
        <w:t>好工具，</w:t>
      </w:r>
      <w:proofErr w:type="gramStart"/>
      <w:r w:rsidRPr="00BE7927">
        <w:rPr>
          <w:rFonts w:ascii="Verdana" w:eastAsia="宋体" w:hAnsi="Verdana" w:cs="宋体"/>
          <w:color w:val="404040"/>
          <w:kern w:val="0"/>
          <w:szCs w:val="21"/>
        </w:rPr>
        <w:t>助世界</w:t>
      </w:r>
      <w:proofErr w:type="gramEnd"/>
      <w:r w:rsidRPr="00BE7927">
        <w:rPr>
          <w:rFonts w:ascii="Verdana" w:eastAsia="宋体" w:hAnsi="Verdana" w:cs="宋体"/>
          <w:color w:val="404040"/>
          <w:kern w:val="0"/>
          <w:szCs w:val="21"/>
        </w:rPr>
        <w:t>一臂之力！作为全球化运营的中国企业，泉峰立志通过在品质和创新领域的不懈努力和执着追求，为提升</w:t>
      </w:r>
      <w:r w:rsidRPr="00BE7927">
        <w:rPr>
          <w:rFonts w:ascii="Verdana" w:eastAsia="宋体" w:hAnsi="Verdana" w:cs="宋体"/>
          <w:color w:val="404040"/>
          <w:kern w:val="0"/>
          <w:szCs w:val="21"/>
        </w:rPr>
        <w:t>“</w:t>
      </w:r>
      <w:r w:rsidRPr="00BE7927">
        <w:rPr>
          <w:rFonts w:ascii="Verdana" w:eastAsia="宋体" w:hAnsi="Verdana" w:cs="宋体"/>
          <w:color w:val="404040"/>
          <w:kern w:val="0"/>
          <w:szCs w:val="21"/>
        </w:rPr>
        <w:t>中国制造</w:t>
      </w:r>
      <w:r w:rsidRPr="00BE7927">
        <w:rPr>
          <w:rFonts w:ascii="Verdana" w:eastAsia="宋体" w:hAnsi="Verdana" w:cs="宋体"/>
          <w:color w:val="404040"/>
          <w:kern w:val="0"/>
          <w:szCs w:val="21"/>
        </w:rPr>
        <w:t>”</w:t>
      </w:r>
      <w:r w:rsidRPr="00BE7927">
        <w:rPr>
          <w:rFonts w:ascii="Verdana" w:eastAsia="宋体" w:hAnsi="Verdana" w:cs="宋体"/>
          <w:color w:val="404040"/>
          <w:kern w:val="0"/>
          <w:szCs w:val="21"/>
        </w:rPr>
        <w:t>的全球形象做出自己的贡献，并因此赢得全世界的尊重！</w:t>
      </w:r>
    </w:p>
    <w:p w:rsidR="00BE7927" w:rsidRDefault="00BE7927" w:rsidP="00BE7927">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18"/>
          <w:szCs w:val="18"/>
        </w:rPr>
      </w:pP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宋体" w:eastAsia="宋体" w:hAnsi="宋体" w:cs="宋体" w:hint="eastAsia"/>
          <w:color w:val="000000"/>
          <w:kern w:val="0"/>
          <w:sz w:val="18"/>
          <w:szCs w:val="18"/>
        </w:rPr>
        <w:t>泉峰最近几年陆续在东大举办宣讲会和招聘应届生，有很多东大的校友在泉峰发展。</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宋体" w:eastAsia="宋体" w:hAnsi="宋体" w:cs="宋体" w:hint="eastAsia"/>
          <w:color w:val="000000"/>
          <w:kern w:val="0"/>
          <w:sz w:val="18"/>
          <w:szCs w:val="18"/>
        </w:rPr>
        <w:t>我们现在有</w:t>
      </w:r>
      <w:r w:rsidRPr="00BE7927">
        <w:rPr>
          <w:rFonts w:ascii="Verdana" w:eastAsia="宋体" w:hAnsi="Verdana" w:cs="宋体"/>
          <w:color w:val="000000"/>
          <w:kern w:val="0"/>
          <w:sz w:val="18"/>
          <w:szCs w:val="18"/>
        </w:rPr>
        <w:t>2</w:t>
      </w:r>
      <w:r w:rsidRPr="00BE7927">
        <w:rPr>
          <w:rFonts w:ascii="宋体" w:eastAsia="宋体" w:hAnsi="宋体" w:cs="宋体" w:hint="eastAsia"/>
          <w:color w:val="000000"/>
          <w:kern w:val="0"/>
          <w:sz w:val="18"/>
          <w:szCs w:val="18"/>
        </w:rPr>
        <w:t>个岗位需要</w:t>
      </w:r>
      <w:r w:rsidRPr="00BE7927">
        <w:rPr>
          <w:rFonts w:ascii="宋体" w:eastAsia="宋体" w:hAnsi="宋体" w:cs="宋体" w:hint="eastAsia"/>
          <w:b/>
          <w:bCs/>
          <w:color w:val="000000"/>
          <w:kern w:val="0"/>
          <w:sz w:val="18"/>
          <w:szCs w:val="18"/>
        </w:rPr>
        <w:t>数学</w:t>
      </w:r>
      <w:r w:rsidRPr="00BE7927">
        <w:rPr>
          <w:rFonts w:ascii="Verdana" w:eastAsia="宋体" w:hAnsi="Verdana" w:cs="宋体"/>
          <w:b/>
          <w:bCs/>
          <w:color w:val="000000"/>
          <w:kern w:val="0"/>
          <w:sz w:val="18"/>
          <w:szCs w:val="18"/>
        </w:rPr>
        <w:t>/</w:t>
      </w:r>
      <w:r w:rsidRPr="00BE7927">
        <w:rPr>
          <w:rFonts w:ascii="宋体" w:eastAsia="宋体" w:hAnsi="宋体" w:cs="宋体" w:hint="eastAsia"/>
          <w:b/>
          <w:bCs/>
          <w:color w:val="000000"/>
          <w:kern w:val="0"/>
          <w:sz w:val="18"/>
          <w:szCs w:val="18"/>
        </w:rPr>
        <w:t>统计学</w:t>
      </w:r>
      <w:r w:rsidRPr="00BE7927">
        <w:rPr>
          <w:rFonts w:ascii="宋体" w:eastAsia="宋体" w:hAnsi="宋体" w:cs="宋体" w:hint="eastAsia"/>
          <w:color w:val="000000"/>
          <w:kern w:val="0"/>
          <w:sz w:val="18"/>
          <w:szCs w:val="18"/>
        </w:rPr>
        <w:t>相关专业背景的人选，如有意向同学烦请</w:t>
      </w:r>
      <w:bookmarkStart w:id="0" w:name="_GoBack"/>
      <w:bookmarkEnd w:id="0"/>
      <w:r w:rsidRPr="00BE7927">
        <w:rPr>
          <w:rFonts w:ascii="宋体" w:eastAsia="宋体" w:hAnsi="宋体" w:cs="宋体" w:hint="eastAsia"/>
          <w:color w:val="000000"/>
          <w:kern w:val="0"/>
          <w:sz w:val="18"/>
          <w:szCs w:val="18"/>
        </w:rPr>
        <w:t>发送简历至</w:t>
      </w:r>
      <w:r>
        <w:rPr>
          <w:rFonts w:ascii="宋体" w:eastAsia="宋体" w:hAnsi="宋体" w:cs="宋体" w:hint="eastAsia"/>
          <w:color w:val="000000"/>
          <w:kern w:val="0"/>
          <w:sz w:val="18"/>
          <w:szCs w:val="18"/>
        </w:rPr>
        <w:t>下面</w:t>
      </w:r>
      <w:r w:rsidRPr="00BE7927">
        <w:rPr>
          <w:rFonts w:ascii="宋体" w:eastAsia="宋体" w:hAnsi="宋体" w:cs="宋体" w:hint="eastAsia"/>
          <w:color w:val="000000"/>
          <w:kern w:val="0"/>
          <w:sz w:val="18"/>
          <w:szCs w:val="18"/>
        </w:rPr>
        <w:t>的邮箱，具体如下：</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 </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b/>
          <w:bCs/>
          <w:color w:val="000000"/>
          <w:kern w:val="0"/>
          <w:sz w:val="18"/>
          <w:szCs w:val="18"/>
        </w:rPr>
        <w:t>1</w:t>
      </w:r>
      <w:r w:rsidRPr="00BE7927">
        <w:rPr>
          <w:rFonts w:ascii="宋体" w:eastAsia="宋体" w:hAnsi="宋体" w:cs="宋体" w:hint="eastAsia"/>
          <w:b/>
          <w:bCs/>
          <w:color w:val="000000"/>
          <w:kern w:val="0"/>
          <w:sz w:val="18"/>
          <w:szCs w:val="18"/>
        </w:rPr>
        <w:t>、投资部</w:t>
      </w:r>
      <w:r w:rsidRPr="00BE7927">
        <w:rPr>
          <w:rFonts w:ascii="Verdana" w:eastAsia="宋体" w:hAnsi="Verdana" w:cs="宋体"/>
          <w:b/>
          <w:bCs/>
          <w:color w:val="000000"/>
          <w:kern w:val="0"/>
          <w:sz w:val="18"/>
          <w:szCs w:val="18"/>
        </w:rPr>
        <w:t>-</w:t>
      </w:r>
      <w:r w:rsidRPr="00BE7927">
        <w:rPr>
          <w:rFonts w:ascii="宋体" w:eastAsia="宋体" w:hAnsi="宋体" w:cs="宋体" w:hint="eastAsia"/>
          <w:b/>
          <w:bCs/>
          <w:color w:val="000000"/>
          <w:kern w:val="0"/>
          <w:sz w:val="18"/>
          <w:szCs w:val="18"/>
        </w:rPr>
        <w:t>投资分析员</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1</w:t>
      </w:r>
      <w:r w:rsidRPr="00BE7927">
        <w:rPr>
          <w:rFonts w:ascii="宋体" w:eastAsia="宋体" w:hAnsi="宋体" w:cs="宋体" w:hint="eastAsia"/>
          <w:color w:val="000000"/>
          <w:kern w:val="0"/>
          <w:sz w:val="18"/>
          <w:szCs w:val="18"/>
        </w:rPr>
        <w:t>）主要做投资数据分析</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2</w:t>
      </w:r>
      <w:r w:rsidRPr="00BE7927">
        <w:rPr>
          <w:rFonts w:ascii="宋体" w:eastAsia="宋体" w:hAnsi="宋体" w:cs="宋体" w:hint="eastAsia"/>
          <w:color w:val="000000"/>
          <w:kern w:val="0"/>
          <w:sz w:val="18"/>
          <w:szCs w:val="18"/>
        </w:rPr>
        <w:t>）数学专业硕士（</w:t>
      </w:r>
      <w:r w:rsidRPr="00BE7927">
        <w:rPr>
          <w:rFonts w:ascii="Verdana" w:eastAsia="宋体" w:hAnsi="Verdana" w:cs="宋体"/>
          <w:color w:val="000000"/>
          <w:kern w:val="0"/>
          <w:sz w:val="18"/>
          <w:szCs w:val="18"/>
        </w:rPr>
        <w:t>2015</w:t>
      </w:r>
      <w:r w:rsidRPr="00BE7927">
        <w:rPr>
          <w:rFonts w:ascii="宋体" w:eastAsia="宋体" w:hAnsi="宋体" w:cs="宋体" w:hint="eastAsia"/>
          <w:color w:val="000000"/>
          <w:kern w:val="0"/>
          <w:sz w:val="18"/>
          <w:szCs w:val="18"/>
        </w:rPr>
        <w:t>届和</w:t>
      </w:r>
      <w:r w:rsidRPr="00BE7927">
        <w:rPr>
          <w:rFonts w:ascii="Verdana" w:eastAsia="宋体" w:hAnsi="Verdana" w:cs="宋体"/>
          <w:color w:val="000000"/>
          <w:kern w:val="0"/>
          <w:sz w:val="18"/>
          <w:szCs w:val="18"/>
        </w:rPr>
        <w:t>2016</w:t>
      </w:r>
      <w:r w:rsidRPr="00BE7927">
        <w:rPr>
          <w:rFonts w:ascii="宋体" w:eastAsia="宋体" w:hAnsi="宋体" w:cs="宋体" w:hint="eastAsia"/>
          <w:color w:val="000000"/>
          <w:kern w:val="0"/>
          <w:sz w:val="18"/>
          <w:szCs w:val="18"/>
        </w:rPr>
        <w:t>届都可考虑）</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 </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b/>
          <w:bCs/>
          <w:color w:val="000000"/>
          <w:kern w:val="0"/>
          <w:sz w:val="18"/>
          <w:szCs w:val="18"/>
        </w:rPr>
        <w:t>2</w:t>
      </w:r>
      <w:r w:rsidRPr="00BE7927">
        <w:rPr>
          <w:rFonts w:ascii="宋体" w:eastAsia="宋体" w:hAnsi="宋体" w:cs="宋体" w:hint="eastAsia"/>
          <w:b/>
          <w:bCs/>
          <w:color w:val="000000"/>
          <w:kern w:val="0"/>
          <w:sz w:val="18"/>
          <w:szCs w:val="18"/>
        </w:rPr>
        <w:t>、人力资源部</w:t>
      </w:r>
      <w:r w:rsidRPr="00BE7927">
        <w:rPr>
          <w:rFonts w:ascii="Verdana" w:eastAsia="宋体" w:hAnsi="Verdana" w:cs="宋体"/>
          <w:b/>
          <w:bCs/>
          <w:color w:val="000000"/>
          <w:kern w:val="0"/>
          <w:sz w:val="18"/>
          <w:szCs w:val="18"/>
        </w:rPr>
        <w:t>-</w:t>
      </w:r>
      <w:r w:rsidRPr="00BE7927">
        <w:rPr>
          <w:rFonts w:ascii="宋体" w:eastAsia="宋体" w:hAnsi="宋体" w:cs="宋体" w:hint="eastAsia"/>
          <w:b/>
          <w:bCs/>
          <w:color w:val="000000"/>
          <w:kern w:val="0"/>
          <w:sz w:val="18"/>
          <w:szCs w:val="18"/>
        </w:rPr>
        <w:t>薪酬福利专员</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1</w:t>
      </w:r>
      <w:r w:rsidRPr="00BE7927">
        <w:rPr>
          <w:rFonts w:ascii="宋体" w:eastAsia="宋体" w:hAnsi="宋体" w:cs="宋体" w:hint="eastAsia"/>
          <w:color w:val="000000"/>
          <w:kern w:val="0"/>
          <w:sz w:val="18"/>
          <w:szCs w:val="18"/>
        </w:rPr>
        <w:t>）根据既定政策，执行相关薪酬福利政策</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2</w:t>
      </w:r>
      <w:r w:rsidRPr="00BE7927">
        <w:rPr>
          <w:rFonts w:ascii="宋体" w:eastAsia="宋体" w:hAnsi="宋体" w:cs="宋体" w:hint="eastAsia"/>
          <w:color w:val="000000"/>
          <w:kern w:val="0"/>
          <w:sz w:val="18"/>
          <w:szCs w:val="18"/>
        </w:rPr>
        <w:t>）参与薪酬福利项目，如岗位评估，薪酬调研，内外数据收集、分析等</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3</w:t>
      </w:r>
      <w:r w:rsidRPr="00BE7927">
        <w:rPr>
          <w:rFonts w:ascii="宋体" w:eastAsia="宋体" w:hAnsi="宋体" w:cs="宋体" w:hint="eastAsia"/>
          <w:color w:val="000000"/>
          <w:kern w:val="0"/>
          <w:sz w:val="18"/>
          <w:szCs w:val="18"/>
        </w:rPr>
        <w:t>）要求：数学</w:t>
      </w:r>
      <w:r w:rsidRPr="00BE7927">
        <w:rPr>
          <w:rFonts w:ascii="Verdana" w:eastAsia="宋体" w:hAnsi="Verdana" w:cs="宋体"/>
          <w:color w:val="000000"/>
          <w:kern w:val="0"/>
          <w:sz w:val="18"/>
          <w:szCs w:val="18"/>
        </w:rPr>
        <w:t>/</w:t>
      </w:r>
      <w:r w:rsidRPr="00BE7927">
        <w:rPr>
          <w:rFonts w:ascii="宋体" w:eastAsia="宋体" w:hAnsi="宋体" w:cs="宋体" w:hint="eastAsia"/>
          <w:color w:val="000000"/>
          <w:kern w:val="0"/>
          <w:sz w:val="18"/>
          <w:szCs w:val="18"/>
        </w:rPr>
        <w:t>统计学相关专业本科及以上学历，英文流利（</w:t>
      </w:r>
      <w:r w:rsidRPr="00BE7927">
        <w:rPr>
          <w:rFonts w:ascii="Verdana" w:eastAsia="宋体" w:hAnsi="Verdana" w:cs="宋体"/>
          <w:color w:val="000000"/>
          <w:kern w:val="0"/>
          <w:sz w:val="18"/>
          <w:szCs w:val="18"/>
        </w:rPr>
        <w:t>2016</w:t>
      </w:r>
      <w:r w:rsidRPr="00BE7927">
        <w:rPr>
          <w:rFonts w:ascii="宋体" w:eastAsia="宋体" w:hAnsi="宋体" w:cs="宋体" w:hint="eastAsia"/>
          <w:color w:val="000000"/>
          <w:kern w:val="0"/>
          <w:sz w:val="18"/>
          <w:szCs w:val="18"/>
        </w:rPr>
        <w:t>届）</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color w:val="000000"/>
          <w:kern w:val="0"/>
          <w:sz w:val="18"/>
          <w:szCs w:val="18"/>
        </w:rPr>
        <w:t> </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宋体" w:eastAsia="宋体" w:hAnsi="宋体" w:cs="宋体" w:hint="eastAsia"/>
          <w:b/>
          <w:bCs/>
          <w:color w:val="000000"/>
          <w:kern w:val="0"/>
          <w:sz w:val="18"/>
          <w:szCs w:val="18"/>
        </w:rPr>
        <w:t>招聘联系人：李泽绵</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宋体" w:eastAsia="宋体" w:hAnsi="宋体" w:cs="宋体" w:hint="eastAsia"/>
          <w:b/>
          <w:bCs/>
          <w:color w:val="000000"/>
          <w:kern w:val="0"/>
          <w:sz w:val="18"/>
          <w:szCs w:val="18"/>
        </w:rPr>
        <w:t>电话：</w:t>
      </w:r>
      <w:r w:rsidRPr="00BE7927">
        <w:rPr>
          <w:rFonts w:ascii="Verdana" w:eastAsia="宋体" w:hAnsi="Verdana" w:cs="宋体"/>
          <w:b/>
          <w:bCs/>
          <w:color w:val="000000"/>
          <w:kern w:val="0"/>
          <w:sz w:val="18"/>
          <w:szCs w:val="18"/>
        </w:rPr>
        <w:t>15250984841</w:t>
      </w:r>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宋体" w:eastAsia="宋体" w:hAnsi="宋体" w:cs="宋体" w:hint="eastAsia"/>
          <w:b/>
          <w:bCs/>
          <w:color w:val="000000"/>
          <w:kern w:val="0"/>
          <w:sz w:val="18"/>
          <w:szCs w:val="18"/>
        </w:rPr>
        <w:t>邮箱：</w:t>
      </w:r>
      <w:hyperlink r:id="rId5" w:tgtFrame="_blank" w:history="1">
        <w:r w:rsidRPr="00BE7927">
          <w:rPr>
            <w:rFonts w:ascii="Verdana" w:eastAsia="宋体" w:hAnsi="Verdana" w:cs="宋体"/>
            <w:b/>
            <w:bCs/>
            <w:color w:val="4D5D2C"/>
            <w:kern w:val="0"/>
            <w:szCs w:val="21"/>
            <w:u w:val="single"/>
          </w:rPr>
          <w:t>mia.zm.li@chervon.com.cn</w:t>
        </w:r>
      </w:hyperlink>
    </w:p>
    <w:p w:rsidR="00BE7927" w:rsidRPr="00BE7927" w:rsidRDefault="00BE7927" w:rsidP="00BE7927">
      <w:pPr>
        <w:widowControl/>
        <w:shd w:val="clear" w:color="auto" w:fill="FFFFFF"/>
        <w:spacing w:before="100" w:beforeAutospacing="1" w:after="100" w:afterAutospacing="1" w:line="315" w:lineRule="atLeast"/>
        <w:jc w:val="left"/>
        <w:rPr>
          <w:rFonts w:ascii="Verdana" w:eastAsia="宋体" w:hAnsi="Verdana" w:cs="宋体"/>
          <w:color w:val="000000"/>
          <w:kern w:val="0"/>
          <w:szCs w:val="21"/>
        </w:rPr>
      </w:pPr>
      <w:r w:rsidRPr="00BE7927">
        <w:rPr>
          <w:rFonts w:ascii="Verdana" w:eastAsia="宋体" w:hAnsi="Verdana" w:cs="宋体"/>
          <w:b/>
          <w:bCs/>
          <w:color w:val="000000"/>
          <w:kern w:val="0"/>
          <w:sz w:val="18"/>
          <w:szCs w:val="18"/>
        </w:rPr>
        <w:t> </w:t>
      </w:r>
      <w:r w:rsidRPr="00BE7927">
        <w:rPr>
          <w:rFonts w:ascii="Verdana" w:eastAsia="宋体" w:hAnsi="Verdana" w:cs="宋体"/>
          <w:color w:val="000000"/>
          <w:kern w:val="0"/>
          <w:sz w:val="18"/>
          <w:szCs w:val="18"/>
        </w:rPr>
        <w:t> </w:t>
      </w:r>
    </w:p>
    <w:p w:rsidR="002A3247" w:rsidRPr="00BE7927" w:rsidRDefault="002A3247"/>
    <w:sectPr w:rsidR="002A3247" w:rsidRPr="00BE7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27"/>
    <w:rsid w:val="002A3247"/>
    <w:rsid w:val="00BE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0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a.zm.li@chervon.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1</cp:revision>
  <dcterms:created xsi:type="dcterms:W3CDTF">2015-10-30T09:32:00Z</dcterms:created>
  <dcterms:modified xsi:type="dcterms:W3CDTF">2015-10-30T09:41:00Z</dcterms:modified>
</cp:coreProperties>
</file>