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D4" w:rsidRDefault="00177CFC">
      <w:pPr>
        <w:autoSpaceDE w:val="0"/>
        <w:autoSpaceDN w:val="0"/>
        <w:adjustRightInd w:val="0"/>
        <w:snapToGrid w:val="0"/>
        <w:spacing w:line="288" w:lineRule="auto"/>
        <w:jc w:val="center"/>
        <w:rPr>
          <w:rFonts w:ascii="楷体" w:eastAsia="楷体" w:hAnsi="楷体" w:cs="宋体"/>
          <w:b/>
          <w:bCs/>
          <w:kern w:val="0"/>
          <w:sz w:val="28"/>
          <w:szCs w:val="28"/>
        </w:rPr>
      </w:pPr>
      <w:r>
        <w:rPr>
          <w:rFonts w:ascii="楷体" w:eastAsia="楷体" w:hAnsi="楷体" w:cs="宋体" w:hint="eastAsia"/>
          <w:b/>
          <w:bCs/>
          <w:kern w:val="0"/>
          <w:sz w:val="28"/>
          <w:szCs w:val="28"/>
        </w:rPr>
        <w:t>阳光城集团股份有限公司</w:t>
      </w:r>
      <w:r>
        <w:rPr>
          <w:rFonts w:ascii="楷体" w:eastAsia="楷体" w:hAnsi="楷体" w:cs="宋体" w:hint="eastAsia"/>
          <w:b/>
          <w:bCs/>
          <w:kern w:val="0"/>
          <w:sz w:val="28"/>
          <w:szCs w:val="28"/>
        </w:rPr>
        <w:t>2016</w:t>
      </w:r>
      <w:r>
        <w:rPr>
          <w:rFonts w:ascii="楷体" w:eastAsia="楷体" w:hAnsi="楷体" w:cs="宋体" w:hint="eastAsia"/>
          <w:b/>
          <w:bCs/>
          <w:kern w:val="0"/>
          <w:sz w:val="28"/>
          <w:szCs w:val="28"/>
        </w:rPr>
        <w:tab/>
      </w:r>
      <w:r>
        <w:rPr>
          <w:rFonts w:ascii="楷体" w:eastAsia="楷体" w:hAnsi="楷体" w:cs="宋体" w:hint="eastAsia"/>
          <w:b/>
          <w:bCs/>
          <w:kern w:val="0"/>
          <w:sz w:val="28"/>
          <w:szCs w:val="28"/>
        </w:rPr>
        <w:t>届校园招聘启事</w:t>
      </w:r>
    </w:p>
    <w:p w:rsidR="006F7CD4" w:rsidRDefault="006F7CD4">
      <w:pPr>
        <w:snapToGrid w:val="0"/>
        <w:spacing w:line="312" w:lineRule="auto"/>
        <w:rPr>
          <w:rFonts w:ascii="楷体" w:eastAsia="楷体" w:hAnsi="楷体"/>
          <w:sz w:val="28"/>
          <w:szCs w:val="28"/>
        </w:rPr>
      </w:pPr>
    </w:p>
    <w:p w:rsidR="006F7CD4" w:rsidRDefault="00177CFC">
      <w:pPr>
        <w:pStyle w:val="1"/>
        <w:numPr>
          <w:ilvl w:val="0"/>
          <w:numId w:val="1"/>
        </w:numPr>
        <w:snapToGrid w:val="0"/>
        <w:spacing w:line="312" w:lineRule="auto"/>
        <w:ind w:firstLineChars="0"/>
        <w:rPr>
          <w:rFonts w:ascii="楷体" w:eastAsia="楷体" w:hAnsi="楷体"/>
          <w:sz w:val="24"/>
        </w:rPr>
      </w:pPr>
      <w:r>
        <w:rPr>
          <w:rFonts w:ascii="楷体" w:eastAsia="楷体" w:hAnsi="楷体" w:hint="eastAsia"/>
          <w:sz w:val="24"/>
        </w:rPr>
        <w:t>公司介绍：</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阳光城集团股份有限公司（简称“阳光城集团”），是阳光城控股投资的以房地产开发为主营业务的上市企业（上市代码：</w:t>
      </w:r>
      <w:r>
        <w:rPr>
          <w:rFonts w:ascii="楷体" w:eastAsia="楷体" w:hAnsi="楷体" w:hint="eastAsia"/>
          <w:sz w:val="24"/>
        </w:rPr>
        <w:t>000671</w:t>
      </w:r>
      <w:r>
        <w:rPr>
          <w:rFonts w:ascii="楷体" w:eastAsia="楷体" w:hAnsi="楷体" w:hint="eastAsia"/>
          <w:sz w:val="24"/>
        </w:rPr>
        <w:t>），</w:t>
      </w:r>
      <w:r>
        <w:rPr>
          <w:rFonts w:ascii="楷体" w:eastAsia="楷体" w:hAnsi="楷体" w:hint="eastAsia"/>
          <w:sz w:val="24"/>
        </w:rPr>
        <w:t>1995</w:t>
      </w:r>
      <w:r>
        <w:rPr>
          <w:rFonts w:ascii="楷体" w:eastAsia="楷体" w:hAnsi="楷体" w:hint="eastAsia"/>
          <w:sz w:val="24"/>
        </w:rPr>
        <w:t>年始创于福州，</w:t>
      </w:r>
      <w:r>
        <w:rPr>
          <w:rFonts w:ascii="楷体" w:eastAsia="楷体" w:hAnsi="楷体" w:hint="eastAsia"/>
          <w:sz w:val="24"/>
        </w:rPr>
        <w:t>2012</w:t>
      </w:r>
      <w:r>
        <w:rPr>
          <w:rFonts w:ascii="楷体" w:eastAsia="楷体" w:hAnsi="楷体" w:hint="eastAsia"/>
          <w:sz w:val="24"/>
        </w:rPr>
        <w:t>年管理总部迁至上海。</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作为一家业务涵盖房地产开发、物业管理、商业运营的全国化品牌地产开发企业，阳光城集团坚持“精准投资、高效运营、适销产品”的核心竞争策略，全面推进“守正出新，房地产</w:t>
      </w:r>
      <w:r>
        <w:rPr>
          <w:rFonts w:ascii="楷体" w:eastAsia="楷体" w:hAnsi="楷体" w:hint="eastAsia"/>
          <w:sz w:val="24"/>
        </w:rPr>
        <w:t>+</w:t>
      </w:r>
      <w:r>
        <w:rPr>
          <w:rFonts w:ascii="楷体" w:eastAsia="楷体" w:hAnsi="楷体" w:hint="eastAsia"/>
          <w:sz w:val="24"/>
        </w:rPr>
        <w:t>”的创新驱动战略，着力打造和提升企业的投资、营运及产品能力，精准把控市场节点，实现资金的快速周转和产品的高溢价。</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截至</w:t>
      </w:r>
      <w:r>
        <w:rPr>
          <w:rFonts w:ascii="楷体" w:eastAsia="楷体" w:hAnsi="楷体" w:hint="eastAsia"/>
          <w:sz w:val="24"/>
        </w:rPr>
        <w:t>2015</w:t>
      </w:r>
      <w:r>
        <w:rPr>
          <w:rFonts w:ascii="楷体" w:eastAsia="楷体" w:hAnsi="楷体" w:hint="eastAsia"/>
          <w:sz w:val="24"/>
        </w:rPr>
        <w:t>年</w:t>
      </w:r>
      <w:r>
        <w:rPr>
          <w:rFonts w:ascii="楷体" w:eastAsia="楷体" w:hAnsi="楷体" w:hint="eastAsia"/>
          <w:sz w:val="24"/>
        </w:rPr>
        <w:t>6</w:t>
      </w:r>
      <w:r>
        <w:rPr>
          <w:rFonts w:ascii="楷体" w:eastAsia="楷体" w:hAnsi="楷体" w:hint="eastAsia"/>
          <w:sz w:val="24"/>
        </w:rPr>
        <w:t>月，阳光城集团已进入福建、上海、江苏、浙江、陕西、甘肃、山西、广西等省市发展，土地总储备约</w:t>
      </w:r>
      <w:r>
        <w:rPr>
          <w:rFonts w:ascii="楷体" w:eastAsia="楷体" w:hAnsi="楷体" w:hint="eastAsia"/>
          <w:sz w:val="24"/>
        </w:rPr>
        <w:t>700</w:t>
      </w:r>
      <w:r>
        <w:rPr>
          <w:rFonts w:ascii="楷体" w:eastAsia="楷体" w:hAnsi="楷体" w:hint="eastAsia"/>
          <w:sz w:val="24"/>
        </w:rPr>
        <w:t>万方，全国储备货值近</w:t>
      </w:r>
      <w:r>
        <w:rPr>
          <w:rFonts w:ascii="楷体" w:eastAsia="楷体" w:hAnsi="楷体" w:hint="eastAsia"/>
          <w:sz w:val="24"/>
        </w:rPr>
        <w:t>1000</w:t>
      </w:r>
      <w:r>
        <w:rPr>
          <w:rFonts w:ascii="楷体" w:eastAsia="楷体" w:hAnsi="楷体" w:hint="eastAsia"/>
          <w:sz w:val="24"/>
        </w:rPr>
        <w:t>亿。同时，凭借快速提升的企业综合实力及品牌价值，</w:t>
      </w:r>
      <w:r>
        <w:rPr>
          <w:rFonts w:ascii="楷体" w:eastAsia="楷体" w:hAnsi="楷体" w:hint="eastAsia"/>
          <w:sz w:val="24"/>
        </w:rPr>
        <w:t>获得</w:t>
      </w:r>
      <w:r>
        <w:rPr>
          <w:rFonts w:ascii="楷体" w:eastAsia="楷体" w:hAnsi="楷体" w:hint="eastAsia"/>
          <w:sz w:val="24"/>
        </w:rPr>
        <w:t>2015</w:t>
      </w:r>
      <w:r>
        <w:rPr>
          <w:rFonts w:ascii="楷体" w:eastAsia="楷体" w:hAnsi="楷体" w:hint="eastAsia"/>
          <w:sz w:val="24"/>
        </w:rPr>
        <w:t>年成长性和运营效率第</w:t>
      </w:r>
      <w:r>
        <w:rPr>
          <w:rFonts w:ascii="楷体" w:eastAsia="楷体" w:hAnsi="楷体" w:hint="eastAsia"/>
          <w:sz w:val="24"/>
        </w:rPr>
        <w:t>1</w:t>
      </w:r>
      <w:r>
        <w:rPr>
          <w:rFonts w:ascii="楷体" w:eastAsia="楷体" w:hAnsi="楷体" w:hint="eastAsia"/>
          <w:sz w:val="24"/>
        </w:rPr>
        <w:t>、</w:t>
      </w:r>
      <w:r>
        <w:rPr>
          <w:rFonts w:ascii="楷体" w:eastAsia="楷体" w:hAnsi="楷体" w:hint="eastAsia"/>
          <w:sz w:val="24"/>
        </w:rPr>
        <w:t>2015</w:t>
      </w:r>
      <w:r>
        <w:rPr>
          <w:rFonts w:ascii="楷体" w:eastAsia="楷体" w:hAnsi="楷体" w:hint="eastAsia"/>
          <w:sz w:val="24"/>
        </w:rPr>
        <w:t>中国</w:t>
      </w:r>
      <w:r>
        <w:rPr>
          <w:rFonts w:ascii="楷体" w:eastAsia="楷体" w:hAnsi="楷体" w:hint="eastAsia"/>
          <w:sz w:val="24"/>
        </w:rPr>
        <w:t>房地产企业品牌价值</w:t>
      </w:r>
      <w:r>
        <w:rPr>
          <w:rFonts w:ascii="楷体" w:eastAsia="楷体" w:hAnsi="楷体" w:hint="eastAsia"/>
          <w:sz w:val="24"/>
        </w:rPr>
        <w:t>20</w:t>
      </w:r>
      <w:r>
        <w:rPr>
          <w:rFonts w:ascii="楷体" w:eastAsia="楷体" w:hAnsi="楷体" w:hint="eastAsia"/>
          <w:sz w:val="24"/>
        </w:rPr>
        <w:t>强、</w:t>
      </w:r>
      <w:r>
        <w:rPr>
          <w:rFonts w:ascii="楷体" w:eastAsia="楷体" w:hAnsi="楷体" w:hint="eastAsia"/>
          <w:sz w:val="24"/>
        </w:rPr>
        <w:t>2015</w:t>
      </w:r>
      <w:r>
        <w:rPr>
          <w:rFonts w:ascii="楷体" w:eastAsia="楷体" w:hAnsi="楷体" w:hint="eastAsia"/>
          <w:sz w:val="24"/>
        </w:rPr>
        <w:t>中国物业管理企业品牌价值</w:t>
      </w:r>
      <w:r>
        <w:rPr>
          <w:rFonts w:ascii="楷体" w:eastAsia="楷体" w:hAnsi="楷体" w:hint="eastAsia"/>
          <w:sz w:val="24"/>
        </w:rPr>
        <w:t>25</w:t>
      </w:r>
      <w:r>
        <w:rPr>
          <w:rFonts w:ascii="楷体" w:eastAsia="楷体" w:hAnsi="楷体" w:hint="eastAsia"/>
          <w:sz w:val="24"/>
        </w:rPr>
        <w:t>强、</w:t>
      </w:r>
      <w:r>
        <w:rPr>
          <w:rFonts w:ascii="楷体" w:eastAsia="楷体" w:hAnsi="楷体" w:hint="eastAsia"/>
          <w:sz w:val="24"/>
        </w:rPr>
        <w:t>2015</w:t>
      </w:r>
      <w:r>
        <w:rPr>
          <w:rFonts w:ascii="楷体" w:eastAsia="楷体" w:hAnsi="楷体" w:hint="eastAsia"/>
          <w:sz w:val="24"/>
        </w:rPr>
        <w:t>中国房地产开发企业</w:t>
      </w:r>
      <w:r>
        <w:rPr>
          <w:rFonts w:ascii="楷体" w:eastAsia="楷体" w:hAnsi="楷体" w:hint="eastAsia"/>
          <w:sz w:val="24"/>
        </w:rPr>
        <w:t>500</w:t>
      </w:r>
      <w:r>
        <w:rPr>
          <w:rFonts w:ascii="楷体" w:eastAsia="楷体" w:hAnsi="楷体" w:hint="eastAsia"/>
          <w:sz w:val="24"/>
        </w:rPr>
        <w:t>强第</w:t>
      </w:r>
      <w:r>
        <w:rPr>
          <w:rFonts w:ascii="楷体" w:eastAsia="楷体" w:hAnsi="楷体" w:hint="eastAsia"/>
          <w:sz w:val="24"/>
        </w:rPr>
        <w:t>22</w:t>
      </w:r>
      <w:r>
        <w:rPr>
          <w:rFonts w:ascii="楷体" w:eastAsia="楷体" w:hAnsi="楷体" w:hint="eastAsia"/>
          <w:sz w:val="24"/>
        </w:rPr>
        <w:t>、</w:t>
      </w:r>
      <w:r>
        <w:rPr>
          <w:rFonts w:ascii="楷体" w:eastAsia="楷体" w:hAnsi="楷体" w:hint="eastAsia"/>
          <w:sz w:val="24"/>
        </w:rPr>
        <w:t>2015</w:t>
      </w:r>
      <w:r>
        <w:rPr>
          <w:rFonts w:ascii="楷体" w:eastAsia="楷体" w:hAnsi="楷体" w:hint="eastAsia"/>
          <w:sz w:val="24"/>
        </w:rPr>
        <w:t>中国房地产开发企业</w:t>
      </w:r>
      <w:r>
        <w:rPr>
          <w:rFonts w:ascii="楷体" w:eastAsia="楷体" w:hAnsi="楷体" w:hint="eastAsia"/>
          <w:sz w:val="24"/>
        </w:rPr>
        <w:t>500</w:t>
      </w:r>
      <w:r>
        <w:rPr>
          <w:rFonts w:ascii="楷体" w:eastAsia="楷体" w:hAnsi="楷体" w:hint="eastAsia"/>
          <w:sz w:val="24"/>
        </w:rPr>
        <w:t>强第</w:t>
      </w:r>
      <w:r>
        <w:rPr>
          <w:rFonts w:ascii="楷体" w:eastAsia="楷体" w:hAnsi="楷体" w:hint="eastAsia"/>
          <w:sz w:val="24"/>
        </w:rPr>
        <w:t>22</w:t>
      </w:r>
      <w:r>
        <w:rPr>
          <w:rFonts w:ascii="楷体" w:eastAsia="楷体" w:hAnsi="楷体" w:hint="eastAsia"/>
          <w:sz w:val="24"/>
        </w:rPr>
        <w:t>、</w:t>
      </w:r>
      <w:r>
        <w:rPr>
          <w:rFonts w:ascii="楷体" w:eastAsia="楷体" w:hAnsi="楷体" w:hint="eastAsia"/>
          <w:sz w:val="24"/>
        </w:rPr>
        <w:t>中国房地产百强企业第</w:t>
      </w:r>
      <w:r>
        <w:rPr>
          <w:rFonts w:ascii="楷体" w:eastAsia="楷体" w:hAnsi="楷体" w:hint="eastAsia"/>
          <w:sz w:val="24"/>
        </w:rPr>
        <w:t>23</w:t>
      </w:r>
      <w:r>
        <w:rPr>
          <w:rFonts w:ascii="楷体" w:eastAsia="楷体" w:hAnsi="楷体" w:hint="eastAsia"/>
          <w:sz w:val="24"/>
        </w:rPr>
        <w:t>、</w:t>
      </w:r>
      <w:r>
        <w:rPr>
          <w:rFonts w:ascii="楷体" w:eastAsia="楷体" w:hAnsi="楷体" w:hint="eastAsia"/>
          <w:sz w:val="24"/>
        </w:rPr>
        <w:t>2014</w:t>
      </w:r>
      <w:r>
        <w:rPr>
          <w:rFonts w:ascii="楷体" w:eastAsia="楷体" w:hAnsi="楷体" w:hint="eastAsia"/>
          <w:sz w:val="24"/>
        </w:rPr>
        <w:t>中国房地产上市公司综合实力</w:t>
      </w:r>
      <w:r>
        <w:rPr>
          <w:rFonts w:ascii="楷体" w:eastAsia="楷体" w:hAnsi="楷体" w:hint="eastAsia"/>
          <w:sz w:val="24"/>
        </w:rPr>
        <w:t>100</w:t>
      </w:r>
      <w:r>
        <w:rPr>
          <w:rFonts w:ascii="楷体" w:eastAsia="楷体" w:hAnsi="楷体" w:hint="eastAsia"/>
          <w:sz w:val="24"/>
        </w:rPr>
        <w:t>强第</w:t>
      </w:r>
      <w:r>
        <w:rPr>
          <w:rFonts w:ascii="楷体" w:eastAsia="楷体" w:hAnsi="楷体" w:hint="eastAsia"/>
          <w:sz w:val="24"/>
        </w:rPr>
        <w:t>29</w:t>
      </w:r>
      <w:r>
        <w:rPr>
          <w:rFonts w:ascii="楷体" w:eastAsia="楷体" w:hAnsi="楷体" w:hint="eastAsia"/>
          <w:sz w:val="24"/>
        </w:rPr>
        <w:t>及风险控制</w:t>
      </w:r>
      <w:r>
        <w:rPr>
          <w:rFonts w:ascii="楷体" w:eastAsia="楷体" w:hAnsi="楷体" w:hint="eastAsia"/>
          <w:sz w:val="24"/>
        </w:rPr>
        <w:t>5</w:t>
      </w:r>
      <w:r>
        <w:rPr>
          <w:rFonts w:ascii="楷体" w:eastAsia="楷体" w:hAnsi="楷体" w:hint="eastAsia"/>
          <w:sz w:val="24"/>
        </w:rPr>
        <w:t>强第</w:t>
      </w:r>
      <w:r>
        <w:rPr>
          <w:rFonts w:ascii="楷体" w:eastAsia="楷体" w:hAnsi="楷体" w:hint="eastAsia"/>
          <w:sz w:val="24"/>
        </w:rPr>
        <w:t>3</w:t>
      </w:r>
      <w:r>
        <w:rPr>
          <w:rFonts w:ascii="楷体" w:eastAsia="楷体" w:hAnsi="楷体" w:hint="eastAsia"/>
          <w:sz w:val="24"/>
        </w:rPr>
        <w:t>等荣誉</w:t>
      </w:r>
      <w:r>
        <w:rPr>
          <w:rFonts w:ascii="楷体" w:eastAsia="楷体" w:hAnsi="楷体" w:hint="eastAsia"/>
          <w:sz w:val="24"/>
        </w:rPr>
        <w:t>。</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经过多年产品专业打造及提炼，阳光城集团逐步形成包括住宅（城市豪宅、浪漫城邦、时尚公寓、生态别墅）和商业（商务办公、商业综合体）两大类产品体系，涵盖全方位生活所需，力争让每一个不同的梦想，尽享阳光的品质。</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有阳光，有生活。阳光城集团自创建以来，便以高成长性精品地</w:t>
      </w:r>
      <w:r>
        <w:rPr>
          <w:rFonts w:ascii="楷体" w:eastAsia="楷体" w:hAnsi="楷体" w:hint="eastAsia"/>
          <w:sz w:val="24"/>
        </w:rPr>
        <w:t>产运营商之姿，用爱心为信念，以专心为素养，诚心为城市和消费者缔造品质生活，为投资者提供卓越价值。</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品牌愿景：做最受尊敬的成长性企业</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品牌口号：有阳光，有梦想</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品牌个性：责任、进取、包容、健康</w:t>
      </w:r>
    </w:p>
    <w:p w:rsidR="006F7CD4" w:rsidRDefault="006F7CD4">
      <w:pPr>
        <w:snapToGrid w:val="0"/>
        <w:spacing w:line="312" w:lineRule="auto"/>
        <w:rPr>
          <w:rFonts w:ascii="楷体" w:eastAsia="楷体" w:hAnsi="楷体"/>
          <w:sz w:val="28"/>
          <w:szCs w:val="28"/>
        </w:rPr>
      </w:pPr>
    </w:p>
    <w:p w:rsidR="006F7CD4" w:rsidRDefault="00177CFC">
      <w:pPr>
        <w:pStyle w:val="1"/>
        <w:numPr>
          <w:ilvl w:val="0"/>
          <w:numId w:val="1"/>
        </w:numPr>
        <w:snapToGrid w:val="0"/>
        <w:spacing w:line="312" w:lineRule="auto"/>
        <w:ind w:firstLineChars="0"/>
        <w:rPr>
          <w:rFonts w:ascii="楷体" w:eastAsia="楷体" w:hAnsi="楷体"/>
          <w:sz w:val="24"/>
        </w:rPr>
      </w:pPr>
      <w:r>
        <w:rPr>
          <w:rFonts w:ascii="楷体" w:eastAsia="楷体" w:hAnsi="楷体" w:hint="eastAsia"/>
          <w:sz w:val="24"/>
        </w:rPr>
        <w:t>“光之子”项目介绍：</w:t>
      </w:r>
    </w:p>
    <w:p w:rsidR="006F7CD4" w:rsidRDefault="00177CFC">
      <w:pPr>
        <w:pStyle w:val="1"/>
        <w:snapToGrid w:val="0"/>
        <w:spacing w:line="312" w:lineRule="auto"/>
        <w:ind w:left="480" w:firstLineChars="0" w:firstLine="0"/>
        <w:rPr>
          <w:rFonts w:ascii="楷体" w:eastAsia="楷体" w:hAnsi="楷体"/>
          <w:b/>
          <w:sz w:val="24"/>
        </w:rPr>
      </w:pPr>
      <w:r>
        <w:rPr>
          <w:rFonts w:ascii="楷体" w:eastAsia="楷体" w:hAnsi="楷体" w:hint="eastAsia"/>
          <w:b/>
          <w:sz w:val="24"/>
        </w:rPr>
        <w:t>“光之子”</w:t>
      </w:r>
      <w:r>
        <w:rPr>
          <w:rFonts w:ascii="楷体" w:eastAsia="楷体" w:hAnsi="楷体"/>
          <w:b/>
          <w:sz w:val="24"/>
        </w:rPr>
        <w:t>—</w:t>
      </w:r>
      <w:r>
        <w:rPr>
          <w:rFonts w:ascii="楷体" w:eastAsia="楷体" w:hAnsi="楷体" w:hint="eastAsia"/>
          <w:b/>
          <w:sz w:val="24"/>
        </w:rPr>
        <w:t>寻找光速领跑者！</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“光之子”计划旨在面向全国高校选拔在学业和社会实践中表现卓越、具有潜力、拥有梦想，愿意通过思考和勤奋获得职业生涯高速成长的</w:t>
      </w:r>
      <w:r>
        <w:rPr>
          <w:rFonts w:ascii="楷体" w:eastAsia="楷体" w:hAnsi="楷体" w:hint="eastAsia"/>
          <w:sz w:val="24"/>
        </w:rPr>
        <w:t>2016</w:t>
      </w:r>
      <w:r>
        <w:rPr>
          <w:rFonts w:ascii="楷体" w:eastAsia="楷体" w:hAnsi="楷体" w:hint="eastAsia"/>
          <w:sz w:val="24"/>
        </w:rPr>
        <w:t>年应届毕业生。通过公司高管和金牌专业导师的双导师带教辅导机制、度身定做的培养与发展体系，充分挖掘</w:t>
      </w:r>
      <w:r>
        <w:rPr>
          <w:rFonts w:ascii="楷体" w:eastAsia="楷体" w:hAnsi="楷体" w:hint="eastAsia"/>
          <w:sz w:val="24"/>
        </w:rPr>
        <w:lastRenderedPageBreak/>
        <w:t>毕业生的优秀潜力、提高毕业生的专业技能，</w:t>
      </w:r>
      <w:r>
        <w:rPr>
          <w:rFonts w:ascii="楷体" w:eastAsia="楷体" w:hAnsi="楷体" w:hint="eastAsia"/>
          <w:sz w:val="24"/>
        </w:rPr>
        <w:t>使其快速成长为公司中高层管理人员。</w:t>
      </w:r>
    </w:p>
    <w:p w:rsidR="006F7CD4" w:rsidRDefault="00177CFC">
      <w:pPr>
        <w:snapToGrid w:val="0"/>
        <w:spacing w:line="312" w:lineRule="auto"/>
        <w:ind w:firstLineChars="150" w:firstLine="360"/>
        <w:rPr>
          <w:rFonts w:ascii="楷体" w:eastAsia="楷体" w:hAnsi="楷体"/>
          <w:sz w:val="24"/>
        </w:rPr>
      </w:pPr>
      <w:r>
        <w:rPr>
          <w:rFonts w:ascii="楷体" w:eastAsia="楷体" w:hAnsi="楷体" w:hint="eastAsia"/>
          <w:sz w:val="24"/>
        </w:rPr>
        <w:t xml:space="preserve">  </w:t>
      </w:r>
      <w:r>
        <w:rPr>
          <w:rFonts w:ascii="楷体" w:eastAsia="楷体" w:hAnsi="楷体" w:hint="eastAsia"/>
          <w:sz w:val="24"/>
        </w:rPr>
        <w:t>加入阳光城，见证你光速成长的职业生涯！</w:t>
      </w:r>
    </w:p>
    <w:p w:rsidR="006F7CD4" w:rsidRDefault="006F7CD4">
      <w:pPr>
        <w:snapToGrid w:val="0"/>
        <w:spacing w:line="312" w:lineRule="auto"/>
        <w:rPr>
          <w:rFonts w:ascii="楷体" w:eastAsia="楷体" w:hAnsi="楷体"/>
          <w:sz w:val="24"/>
        </w:rPr>
      </w:pPr>
    </w:p>
    <w:p w:rsidR="006F7CD4" w:rsidRDefault="00177CFC">
      <w:pPr>
        <w:snapToGrid w:val="0"/>
        <w:spacing w:line="312" w:lineRule="auto"/>
        <w:ind w:firstLineChars="150" w:firstLine="361"/>
        <w:rPr>
          <w:rFonts w:ascii="楷体" w:eastAsia="楷体" w:hAnsi="楷体"/>
          <w:b/>
          <w:sz w:val="24"/>
        </w:rPr>
      </w:pPr>
      <w:r>
        <w:rPr>
          <w:rFonts w:ascii="楷体" w:eastAsia="楷体" w:hAnsi="楷体" w:hint="eastAsia"/>
          <w:b/>
          <w:sz w:val="24"/>
        </w:rPr>
        <w:t>“光之子”计划：</w:t>
      </w:r>
    </w:p>
    <w:p w:rsidR="006F7CD4" w:rsidRDefault="00177CFC">
      <w:pPr>
        <w:pStyle w:val="1"/>
        <w:numPr>
          <w:ilvl w:val="0"/>
          <w:numId w:val="2"/>
        </w:numPr>
        <w:snapToGrid w:val="0"/>
        <w:spacing w:line="312" w:lineRule="auto"/>
        <w:ind w:firstLineChars="0"/>
        <w:rPr>
          <w:rFonts w:ascii="楷体" w:eastAsia="楷体" w:hAnsi="楷体"/>
          <w:sz w:val="24"/>
        </w:rPr>
      </w:pPr>
      <w:r>
        <w:rPr>
          <w:rFonts w:ascii="楷体" w:eastAsia="楷体" w:hAnsi="楷体" w:hint="eastAsia"/>
          <w:sz w:val="24"/>
        </w:rPr>
        <w:t>热身：当年</w:t>
      </w:r>
      <w:r>
        <w:rPr>
          <w:rFonts w:ascii="楷体" w:eastAsia="楷体" w:hAnsi="楷体" w:hint="eastAsia"/>
          <w:sz w:val="24"/>
        </w:rPr>
        <w:t>11</w:t>
      </w:r>
      <w:r>
        <w:rPr>
          <w:rFonts w:ascii="楷体" w:eastAsia="楷体" w:hAnsi="楷体" w:hint="eastAsia"/>
          <w:sz w:val="24"/>
        </w:rPr>
        <w:t>月</w:t>
      </w:r>
      <w:r>
        <w:rPr>
          <w:rFonts w:ascii="楷体" w:eastAsia="楷体" w:hAnsi="楷体" w:hint="eastAsia"/>
          <w:sz w:val="24"/>
        </w:rPr>
        <w:t>-</w:t>
      </w:r>
      <w:r>
        <w:rPr>
          <w:rFonts w:ascii="楷体" w:eastAsia="楷体" w:hAnsi="楷体" w:hint="eastAsia"/>
          <w:sz w:val="24"/>
        </w:rPr>
        <w:t>第二年</w:t>
      </w:r>
      <w:r>
        <w:rPr>
          <w:rFonts w:ascii="楷体" w:eastAsia="楷体" w:hAnsi="楷体" w:hint="eastAsia"/>
          <w:sz w:val="24"/>
        </w:rPr>
        <w:t>7</w:t>
      </w:r>
      <w:r>
        <w:rPr>
          <w:rFonts w:ascii="楷体" w:eastAsia="楷体" w:hAnsi="楷体" w:hint="eastAsia"/>
          <w:sz w:val="24"/>
        </w:rPr>
        <w:t>月入职前，项目参观、公司实习等</w:t>
      </w:r>
    </w:p>
    <w:p w:rsidR="006F7CD4" w:rsidRDefault="00177CFC">
      <w:pPr>
        <w:pStyle w:val="1"/>
        <w:numPr>
          <w:ilvl w:val="0"/>
          <w:numId w:val="2"/>
        </w:numPr>
        <w:snapToGrid w:val="0"/>
        <w:spacing w:line="312" w:lineRule="auto"/>
        <w:ind w:firstLineChars="0"/>
        <w:rPr>
          <w:rFonts w:ascii="楷体" w:eastAsia="楷体" w:hAnsi="楷体"/>
          <w:sz w:val="24"/>
        </w:rPr>
      </w:pPr>
      <w:r>
        <w:rPr>
          <w:rFonts w:ascii="楷体" w:eastAsia="楷体" w:hAnsi="楷体" w:hint="eastAsia"/>
          <w:sz w:val="24"/>
        </w:rPr>
        <w:t>起跑：入职第一周，集中培训</w:t>
      </w:r>
    </w:p>
    <w:p w:rsidR="006F7CD4" w:rsidRDefault="00177CFC">
      <w:pPr>
        <w:pStyle w:val="1"/>
        <w:numPr>
          <w:ilvl w:val="0"/>
          <w:numId w:val="2"/>
        </w:numPr>
        <w:snapToGrid w:val="0"/>
        <w:spacing w:line="312" w:lineRule="auto"/>
        <w:ind w:firstLineChars="0"/>
        <w:rPr>
          <w:rFonts w:ascii="楷体" w:eastAsia="楷体" w:hAnsi="楷体"/>
          <w:sz w:val="24"/>
        </w:rPr>
      </w:pPr>
      <w:r>
        <w:rPr>
          <w:rFonts w:ascii="楷体" w:eastAsia="楷体" w:hAnsi="楷体" w:hint="eastAsia"/>
          <w:sz w:val="24"/>
        </w:rPr>
        <w:t>加速：集中培训期结束后的</w:t>
      </w:r>
      <w:r>
        <w:rPr>
          <w:rFonts w:ascii="楷体" w:eastAsia="楷体" w:hAnsi="楷体" w:hint="eastAsia"/>
          <w:sz w:val="24"/>
        </w:rPr>
        <w:t>1~3</w:t>
      </w:r>
      <w:r>
        <w:rPr>
          <w:rFonts w:ascii="楷体" w:eastAsia="楷体" w:hAnsi="楷体" w:hint="eastAsia"/>
          <w:sz w:val="24"/>
        </w:rPr>
        <w:t>年，通过光之营、成长论坛、</w:t>
      </w:r>
      <w:r>
        <w:rPr>
          <w:rFonts w:ascii="楷体" w:eastAsia="楷体" w:hAnsi="楷体" w:hint="eastAsia"/>
          <w:sz w:val="24"/>
        </w:rPr>
        <w:t>E-learning</w:t>
      </w:r>
      <w:r>
        <w:rPr>
          <w:rFonts w:ascii="楷体" w:eastAsia="楷体" w:hAnsi="楷体" w:hint="eastAsia"/>
          <w:sz w:val="24"/>
        </w:rPr>
        <w:t>、双导师制、私人定制的培养计划、光之子专刊，标杆学习、轮岗等多种培训方式的整合，快速提升专业技能和管理能力</w:t>
      </w:r>
    </w:p>
    <w:p w:rsidR="006F7CD4" w:rsidRDefault="00177CFC">
      <w:pPr>
        <w:pStyle w:val="1"/>
        <w:numPr>
          <w:ilvl w:val="0"/>
          <w:numId w:val="2"/>
        </w:numPr>
        <w:snapToGrid w:val="0"/>
        <w:spacing w:line="312" w:lineRule="auto"/>
        <w:ind w:firstLineChars="0"/>
        <w:rPr>
          <w:rFonts w:ascii="楷体" w:eastAsia="楷体" w:hAnsi="楷体"/>
          <w:sz w:val="24"/>
        </w:rPr>
      </w:pPr>
      <w:r>
        <w:rPr>
          <w:rFonts w:ascii="楷体" w:eastAsia="楷体" w:hAnsi="楷体" w:hint="eastAsia"/>
          <w:sz w:val="24"/>
        </w:rPr>
        <w:t>冲刺：三年后，通过给予挑战性任务、挑战性岗位等，成为某领域的专家，成长为卓越领导者。</w:t>
      </w:r>
    </w:p>
    <w:p w:rsidR="006F7CD4" w:rsidRDefault="006F7CD4">
      <w:pPr>
        <w:snapToGrid w:val="0"/>
        <w:spacing w:line="312" w:lineRule="auto"/>
        <w:ind w:firstLineChars="150" w:firstLine="360"/>
        <w:rPr>
          <w:rFonts w:ascii="楷体" w:eastAsia="楷体" w:hAnsi="楷体"/>
          <w:sz w:val="24"/>
        </w:rPr>
      </w:pPr>
    </w:p>
    <w:p w:rsidR="006F7CD4" w:rsidRDefault="00177CFC">
      <w:pPr>
        <w:pStyle w:val="1"/>
        <w:numPr>
          <w:ilvl w:val="0"/>
          <w:numId w:val="1"/>
        </w:numPr>
        <w:snapToGrid w:val="0"/>
        <w:spacing w:line="312" w:lineRule="auto"/>
        <w:ind w:firstLineChars="0"/>
        <w:rPr>
          <w:rFonts w:ascii="楷体" w:eastAsia="楷体" w:hAnsi="楷体"/>
          <w:sz w:val="24"/>
        </w:rPr>
      </w:pPr>
      <w:r>
        <w:rPr>
          <w:rFonts w:ascii="楷体" w:eastAsia="楷体" w:hAnsi="楷体" w:hint="eastAsia"/>
          <w:sz w:val="24"/>
        </w:rPr>
        <w:t>招聘需求：</w:t>
      </w:r>
    </w:p>
    <w:p w:rsidR="006F7CD4" w:rsidRDefault="00177CFC">
      <w:pPr>
        <w:numPr>
          <w:ilvl w:val="0"/>
          <w:numId w:val="3"/>
        </w:numPr>
        <w:autoSpaceDE w:val="0"/>
        <w:autoSpaceDN w:val="0"/>
        <w:adjustRightInd w:val="0"/>
        <w:spacing w:line="400" w:lineRule="exact"/>
        <w:rPr>
          <w:rFonts w:ascii="楷体" w:eastAsia="楷体" w:hAnsi="楷体" w:cs="宋体"/>
          <w:b/>
          <w:bCs/>
          <w:kern w:val="0"/>
          <w:sz w:val="24"/>
        </w:rPr>
      </w:pPr>
      <w:r>
        <w:rPr>
          <w:rFonts w:ascii="楷体" w:eastAsia="楷体" w:hAnsi="楷体" w:cs="宋体" w:hint="eastAsia"/>
          <w:b/>
          <w:bCs/>
          <w:kern w:val="0"/>
          <w:sz w:val="24"/>
        </w:rPr>
        <w:t>招聘对象：</w:t>
      </w:r>
    </w:p>
    <w:p w:rsidR="006F7CD4" w:rsidRDefault="00177CFC">
      <w:pPr>
        <w:pStyle w:val="1"/>
        <w:numPr>
          <w:ilvl w:val="0"/>
          <w:numId w:val="4"/>
        </w:numPr>
        <w:autoSpaceDE w:val="0"/>
        <w:autoSpaceDN w:val="0"/>
        <w:adjustRightInd w:val="0"/>
        <w:spacing w:line="400" w:lineRule="exact"/>
        <w:ind w:firstLineChars="0"/>
        <w:rPr>
          <w:rFonts w:ascii="楷体" w:eastAsia="楷体" w:hAnsi="楷体" w:cs="宋体"/>
          <w:spacing w:val="8"/>
          <w:kern w:val="0"/>
          <w:sz w:val="24"/>
        </w:rPr>
      </w:pPr>
      <w:r>
        <w:rPr>
          <w:rFonts w:ascii="楷体" w:eastAsia="楷体" w:hAnsi="楷体" w:cs="宋体" w:hint="eastAsia"/>
          <w:spacing w:val="8"/>
          <w:kern w:val="0"/>
          <w:sz w:val="24"/>
        </w:rPr>
        <w:t>2016</w:t>
      </w:r>
      <w:r>
        <w:rPr>
          <w:rFonts w:ascii="楷体" w:eastAsia="楷体" w:hAnsi="楷体" w:cs="宋体" w:hint="eastAsia"/>
          <w:spacing w:val="8"/>
          <w:kern w:val="0"/>
          <w:sz w:val="24"/>
        </w:rPr>
        <w:t>年应届毕业生</w:t>
      </w:r>
    </w:p>
    <w:p w:rsidR="006F7CD4" w:rsidRDefault="00177CFC">
      <w:pPr>
        <w:pStyle w:val="1"/>
        <w:numPr>
          <w:ilvl w:val="0"/>
          <w:numId w:val="4"/>
        </w:numPr>
        <w:autoSpaceDE w:val="0"/>
        <w:autoSpaceDN w:val="0"/>
        <w:adjustRightInd w:val="0"/>
        <w:spacing w:line="400" w:lineRule="exact"/>
        <w:ind w:firstLineChars="0"/>
        <w:rPr>
          <w:rFonts w:ascii="楷体" w:eastAsia="楷体" w:hAnsi="楷体" w:cs="宋体"/>
          <w:spacing w:val="8"/>
          <w:kern w:val="0"/>
          <w:sz w:val="24"/>
        </w:rPr>
      </w:pPr>
      <w:r>
        <w:rPr>
          <w:rFonts w:ascii="楷体" w:eastAsia="楷体" w:hAnsi="楷体" w:cs="宋体" w:hint="eastAsia"/>
          <w:spacing w:val="8"/>
          <w:kern w:val="0"/>
          <w:sz w:val="24"/>
        </w:rPr>
        <w:t>本科及以上</w:t>
      </w:r>
    </w:p>
    <w:p w:rsidR="006F7CD4" w:rsidRDefault="00177CFC">
      <w:pPr>
        <w:pStyle w:val="1"/>
        <w:numPr>
          <w:ilvl w:val="0"/>
          <w:numId w:val="4"/>
        </w:numPr>
        <w:autoSpaceDE w:val="0"/>
        <w:autoSpaceDN w:val="0"/>
        <w:adjustRightInd w:val="0"/>
        <w:spacing w:line="400" w:lineRule="exact"/>
        <w:ind w:firstLineChars="0"/>
        <w:rPr>
          <w:rFonts w:ascii="楷体" w:eastAsia="楷体" w:hAnsi="楷体" w:cs="宋体"/>
          <w:spacing w:val="8"/>
          <w:kern w:val="0"/>
          <w:sz w:val="24"/>
        </w:rPr>
      </w:pPr>
      <w:r>
        <w:rPr>
          <w:rFonts w:ascii="楷体" w:eastAsia="楷体" w:hAnsi="楷体" w:cs="宋体" w:hint="eastAsia"/>
          <w:spacing w:val="8"/>
          <w:kern w:val="0"/>
          <w:sz w:val="24"/>
        </w:rPr>
        <w:t>获得过奖学金者优先</w:t>
      </w:r>
    </w:p>
    <w:p w:rsidR="006F7CD4" w:rsidRDefault="00177CFC">
      <w:pPr>
        <w:pStyle w:val="1"/>
        <w:numPr>
          <w:ilvl w:val="0"/>
          <w:numId w:val="4"/>
        </w:numPr>
        <w:autoSpaceDE w:val="0"/>
        <w:autoSpaceDN w:val="0"/>
        <w:adjustRightInd w:val="0"/>
        <w:spacing w:line="400" w:lineRule="exact"/>
        <w:ind w:firstLineChars="0"/>
        <w:rPr>
          <w:rFonts w:ascii="楷体" w:eastAsia="楷体" w:hAnsi="楷体" w:cs="宋体"/>
          <w:spacing w:val="8"/>
          <w:kern w:val="0"/>
          <w:sz w:val="24"/>
        </w:rPr>
      </w:pPr>
      <w:r>
        <w:rPr>
          <w:rFonts w:ascii="楷体" w:eastAsia="楷体" w:hAnsi="楷体" w:cs="宋体" w:hint="eastAsia"/>
          <w:spacing w:val="8"/>
          <w:kern w:val="0"/>
          <w:sz w:val="24"/>
        </w:rPr>
        <w:t>担任过班级或院校学生会管理岗位或学生组织负责人者优先</w:t>
      </w:r>
    </w:p>
    <w:p w:rsidR="006F7CD4" w:rsidRDefault="00177CFC">
      <w:pPr>
        <w:numPr>
          <w:ilvl w:val="0"/>
          <w:numId w:val="3"/>
        </w:numPr>
        <w:autoSpaceDE w:val="0"/>
        <w:autoSpaceDN w:val="0"/>
        <w:adjustRightInd w:val="0"/>
        <w:spacing w:line="400" w:lineRule="exact"/>
        <w:rPr>
          <w:rFonts w:ascii="楷体" w:eastAsia="楷体" w:hAnsi="楷体" w:cs="宋体"/>
          <w:bCs/>
          <w:kern w:val="0"/>
          <w:sz w:val="24"/>
        </w:rPr>
      </w:pPr>
      <w:r>
        <w:rPr>
          <w:rFonts w:ascii="楷体" w:eastAsia="楷体" w:hAnsi="楷体" w:cs="宋体" w:hint="eastAsia"/>
          <w:b/>
          <w:bCs/>
          <w:kern w:val="0"/>
          <w:sz w:val="24"/>
        </w:rPr>
        <w:t>全国招聘人数：</w:t>
      </w:r>
      <w:r>
        <w:rPr>
          <w:rFonts w:ascii="楷体" w:eastAsia="楷体" w:hAnsi="楷体" w:cs="宋体" w:hint="eastAsia"/>
          <w:bCs/>
          <w:kern w:val="0"/>
          <w:sz w:val="24"/>
        </w:rPr>
        <w:t>100</w:t>
      </w:r>
      <w:r>
        <w:rPr>
          <w:rFonts w:ascii="楷体" w:eastAsia="楷体" w:hAnsi="楷体" w:cs="宋体" w:hint="eastAsia"/>
          <w:bCs/>
          <w:kern w:val="0"/>
          <w:sz w:val="24"/>
        </w:rPr>
        <w:t>人</w:t>
      </w:r>
    </w:p>
    <w:p w:rsidR="006F7CD4" w:rsidRDefault="006F7CD4">
      <w:pPr>
        <w:autoSpaceDE w:val="0"/>
        <w:autoSpaceDN w:val="0"/>
        <w:adjustRightInd w:val="0"/>
        <w:spacing w:line="400" w:lineRule="exact"/>
        <w:ind w:left="420"/>
        <w:rPr>
          <w:rFonts w:ascii="楷体" w:eastAsia="楷体" w:hAnsi="楷体" w:cs="宋体"/>
          <w:bCs/>
          <w:kern w:val="0"/>
          <w:sz w:val="24"/>
        </w:rPr>
      </w:pPr>
    </w:p>
    <w:p w:rsidR="006F7CD4" w:rsidRDefault="00177CFC">
      <w:pPr>
        <w:numPr>
          <w:ilvl w:val="0"/>
          <w:numId w:val="3"/>
        </w:numPr>
        <w:autoSpaceDE w:val="0"/>
        <w:autoSpaceDN w:val="0"/>
        <w:adjustRightInd w:val="0"/>
        <w:spacing w:line="400" w:lineRule="exact"/>
        <w:rPr>
          <w:rFonts w:ascii="楷体" w:eastAsia="楷体" w:hAnsi="楷体" w:cs="宋体"/>
          <w:b/>
          <w:bCs/>
          <w:kern w:val="0"/>
          <w:sz w:val="24"/>
        </w:rPr>
      </w:pPr>
      <w:r>
        <w:rPr>
          <w:rFonts w:ascii="楷体" w:eastAsia="楷体" w:hAnsi="楷体" w:cs="宋体" w:hint="eastAsia"/>
          <w:b/>
          <w:bCs/>
          <w:kern w:val="0"/>
          <w:sz w:val="24"/>
        </w:rPr>
        <w:t>招聘岗位：</w:t>
      </w:r>
    </w:p>
    <w:p w:rsidR="006F7CD4" w:rsidRDefault="00177CFC">
      <w:pPr>
        <w:pStyle w:val="1"/>
        <w:numPr>
          <w:ilvl w:val="0"/>
          <w:numId w:val="5"/>
        </w:numPr>
        <w:ind w:firstLineChars="0"/>
        <w:rPr>
          <w:rFonts w:ascii="楷体" w:eastAsia="楷体" w:hAnsi="楷体" w:cs="宋体"/>
          <w:b/>
          <w:bCs/>
          <w:kern w:val="0"/>
          <w:sz w:val="24"/>
        </w:rPr>
      </w:pPr>
      <w:r>
        <w:rPr>
          <w:rFonts w:ascii="楷体" w:eastAsia="楷体" w:hAnsi="楷体" w:cs="宋体" w:hint="eastAsia"/>
          <w:b/>
          <w:bCs/>
          <w:kern w:val="0"/>
          <w:sz w:val="24"/>
        </w:rPr>
        <w:t>管理类</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hint="eastAsia"/>
          <w:spacing w:val="8"/>
          <w:kern w:val="0"/>
          <w:sz w:val="24"/>
        </w:rPr>
        <w:t>设计岗</w:t>
      </w:r>
      <w:r>
        <w:rPr>
          <w:rFonts w:ascii="楷体" w:eastAsia="楷体" w:hAnsi="楷体" w:cs="宋体"/>
          <w:spacing w:val="8"/>
          <w:kern w:val="0"/>
          <w:sz w:val="24"/>
        </w:rPr>
        <w:t>—</w:t>
      </w:r>
      <w:r>
        <w:rPr>
          <w:rFonts w:ascii="楷体" w:eastAsia="楷体" w:hAnsi="楷体" w:cs="宋体" w:hint="eastAsia"/>
          <w:spacing w:val="8"/>
          <w:kern w:val="0"/>
          <w:sz w:val="24"/>
        </w:rPr>
        <w:t>专业要求：建筑学、建筑设计及其理论、城市规划、景观、室内、结构、机电等相关专业</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hint="eastAsia"/>
          <w:spacing w:val="8"/>
          <w:kern w:val="0"/>
          <w:sz w:val="24"/>
        </w:rPr>
        <w:t>工程岗</w:t>
      </w:r>
      <w:r>
        <w:rPr>
          <w:rFonts w:ascii="楷体" w:eastAsia="楷体" w:hAnsi="楷体" w:cs="宋体"/>
          <w:spacing w:val="8"/>
          <w:kern w:val="0"/>
          <w:sz w:val="24"/>
        </w:rPr>
        <w:t>—</w:t>
      </w:r>
      <w:r>
        <w:rPr>
          <w:rFonts w:ascii="楷体" w:eastAsia="楷体" w:hAnsi="楷体" w:cs="宋体" w:hint="eastAsia"/>
          <w:spacing w:val="8"/>
          <w:kern w:val="0"/>
          <w:sz w:val="24"/>
        </w:rPr>
        <w:t>专业要求：</w:t>
      </w:r>
      <w:r>
        <w:rPr>
          <w:rFonts w:ascii="楷体" w:eastAsia="楷体" w:hAnsi="楷体" w:cs="宋体"/>
          <w:spacing w:val="8"/>
          <w:kern w:val="0"/>
          <w:sz w:val="24"/>
        </w:rPr>
        <w:t>土木工程、工程管理、建筑工程、结构工程、工民建、电气、暖通、给排水</w:t>
      </w:r>
      <w:r>
        <w:rPr>
          <w:rFonts w:ascii="楷体" w:eastAsia="楷体" w:hAnsi="楷体" w:cs="宋体" w:hint="eastAsia"/>
          <w:spacing w:val="8"/>
          <w:kern w:val="0"/>
          <w:sz w:val="24"/>
        </w:rPr>
        <w:t>、</w:t>
      </w:r>
      <w:r>
        <w:rPr>
          <w:rFonts w:ascii="楷体" w:eastAsia="楷体" w:hAnsi="楷体" w:cs="宋体"/>
          <w:spacing w:val="8"/>
          <w:kern w:val="0"/>
          <w:sz w:val="24"/>
        </w:rPr>
        <w:t>工程造价、安全工程、建筑材料、建筑设备、测量工程等土建工程类相关专业</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spacing w:val="8"/>
          <w:kern w:val="0"/>
          <w:sz w:val="24"/>
        </w:rPr>
        <w:t>运营岗</w:t>
      </w:r>
      <w:r>
        <w:rPr>
          <w:rFonts w:ascii="楷体" w:eastAsia="楷体" w:hAnsi="楷体" w:cs="宋体"/>
          <w:spacing w:val="8"/>
          <w:kern w:val="0"/>
          <w:sz w:val="24"/>
        </w:rPr>
        <w:t>—</w:t>
      </w:r>
      <w:r>
        <w:rPr>
          <w:rFonts w:ascii="楷体" w:eastAsia="楷体" w:hAnsi="楷体" w:cs="宋体" w:hint="eastAsia"/>
          <w:spacing w:val="8"/>
          <w:kern w:val="0"/>
          <w:sz w:val="24"/>
        </w:rPr>
        <w:t>专业要求：工程管理、金融类相关专业</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hint="eastAsia"/>
          <w:spacing w:val="8"/>
          <w:kern w:val="0"/>
          <w:sz w:val="24"/>
        </w:rPr>
        <w:t>财务岗</w:t>
      </w:r>
      <w:r>
        <w:rPr>
          <w:rFonts w:ascii="楷体" w:eastAsia="楷体" w:hAnsi="楷体" w:cs="宋体"/>
          <w:spacing w:val="8"/>
          <w:kern w:val="0"/>
          <w:sz w:val="24"/>
        </w:rPr>
        <w:t>—</w:t>
      </w:r>
      <w:r>
        <w:rPr>
          <w:rFonts w:ascii="楷体" w:eastAsia="楷体" w:hAnsi="楷体" w:cs="宋体" w:hint="eastAsia"/>
          <w:spacing w:val="8"/>
          <w:kern w:val="0"/>
          <w:sz w:val="24"/>
        </w:rPr>
        <w:t>专业要求：会计学、财务管理、税务、审计学等相关专业</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hint="eastAsia"/>
          <w:spacing w:val="8"/>
          <w:kern w:val="0"/>
          <w:sz w:val="24"/>
        </w:rPr>
        <w:t>投资岗</w:t>
      </w:r>
      <w:r>
        <w:rPr>
          <w:rFonts w:ascii="楷体" w:eastAsia="楷体" w:hAnsi="楷体" w:cs="宋体"/>
          <w:spacing w:val="8"/>
          <w:kern w:val="0"/>
          <w:sz w:val="24"/>
        </w:rPr>
        <w:t>—</w:t>
      </w:r>
      <w:r>
        <w:rPr>
          <w:rFonts w:ascii="楷体" w:eastAsia="楷体" w:hAnsi="楷体" w:cs="宋体" w:hint="eastAsia"/>
          <w:spacing w:val="8"/>
          <w:kern w:val="0"/>
          <w:sz w:val="24"/>
        </w:rPr>
        <w:t>专业要求：房地产经营管理、土地资源管理、城市规划、工商管理、金融、数学、经济学、统计学、投资学等相关专业</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spacing w:val="8"/>
          <w:kern w:val="0"/>
          <w:sz w:val="24"/>
        </w:rPr>
        <w:t>商业岗</w:t>
      </w:r>
      <w:r>
        <w:rPr>
          <w:rFonts w:ascii="楷体" w:eastAsia="楷体" w:hAnsi="楷体" w:cs="宋体"/>
          <w:spacing w:val="8"/>
          <w:kern w:val="0"/>
          <w:sz w:val="24"/>
        </w:rPr>
        <w:t>—</w:t>
      </w:r>
      <w:r>
        <w:rPr>
          <w:rFonts w:ascii="楷体" w:eastAsia="楷体" w:hAnsi="楷体" w:cs="宋体" w:hint="eastAsia"/>
          <w:spacing w:val="8"/>
          <w:kern w:val="0"/>
          <w:sz w:val="24"/>
        </w:rPr>
        <w:t>专业要求：专业不限</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hint="eastAsia"/>
          <w:spacing w:val="8"/>
          <w:kern w:val="0"/>
          <w:sz w:val="24"/>
        </w:rPr>
        <w:t>人力岗</w:t>
      </w:r>
      <w:r>
        <w:rPr>
          <w:rFonts w:ascii="楷体" w:eastAsia="楷体" w:hAnsi="楷体" w:cs="宋体"/>
          <w:spacing w:val="8"/>
          <w:kern w:val="0"/>
          <w:sz w:val="24"/>
        </w:rPr>
        <w:t>—</w:t>
      </w:r>
      <w:r>
        <w:rPr>
          <w:rFonts w:ascii="楷体" w:eastAsia="楷体" w:hAnsi="楷体" w:cs="宋体" w:hint="eastAsia"/>
          <w:spacing w:val="8"/>
          <w:kern w:val="0"/>
          <w:sz w:val="24"/>
        </w:rPr>
        <w:t>专业要求：专业不限</w:t>
      </w:r>
    </w:p>
    <w:p w:rsidR="006F7CD4" w:rsidRDefault="00177CFC">
      <w:pPr>
        <w:pStyle w:val="1"/>
        <w:numPr>
          <w:ilvl w:val="0"/>
          <w:numId w:val="6"/>
        </w:numPr>
        <w:ind w:firstLineChars="0"/>
        <w:rPr>
          <w:rFonts w:ascii="楷体" w:eastAsia="楷体" w:hAnsi="楷体" w:cs="宋体"/>
          <w:spacing w:val="8"/>
          <w:kern w:val="0"/>
          <w:sz w:val="24"/>
        </w:rPr>
      </w:pPr>
      <w:r>
        <w:rPr>
          <w:rFonts w:ascii="楷体" w:eastAsia="楷体" w:hAnsi="楷体" w:cs="宋体" w:hint="eastAsia"/>
          <w:spacing w:val="8"/>
          <w:kern w:val="0"/>
          <w:sz w:val="24"/>
        </w:rPr>
        <w:t>成本采购岗</w:t>
      </w:r>
      <w:r>
        <w:rPr>
          <w:rFonts w:ascii="楷体" w:eastAsia="楷体" w:hAnsi="楷体" w:cs="宋体"/>
          <w:spacing w:val="8"/>
          <w:kern w:val="0"/>
          <w:sz w:val="24"/>
        </w:rPr>
        <w:t>—</w:t>
      </w:r>
      <w:r>
        <w:rPr>
          <w:rFonts w:ascii="楷体" w:eastAsia="楷体" w:hAnsi="楷体" w:cs="宋体" w:hint="eastAsia"/>
          <w:spacing w:val="8"/>
          <w:kern w:val="0"/>
          <w:sz w:val="24"/>
        </w:rPr>
        <w:t>专业要求：</w:t>
      </w:r>
      <w:r>
        <w:rPr>
          <w:rFonts w:ascii="楷体" w:eastAsia="楷体" w:hAnsi="楷体" w:cs="宋体"/>
          <w:spacing w:val="8"/>
          <w:kern w:val="0"/>
          <w:sz w:val="24"/>
        </w:rPr>
        <w:t>工程管理、建筑经济、工程造价、土木工程、工民建建筑设备、建筑电气与自动化等</w:t>
      </w:r>
      <w:r>
        <w:rPr>
          <w:rFonts w:ascii="楷体" w:eastAsia="楷体" w:hAnsi="楷体" w:cs="宋体" w:hint="eastAsia"/>
          <w:spacing w:val="8"/>
          <w:kern w:val="0"/>
          <w:sz w:val="24"/>
        </w:rPr>
        <w:t>相关专业</w:t>
      </w:r>
    </w:p>
    <w:p w:rsidR="006F7CD4" w:rsidRDefault="006F7CD4">
      <w:pPr>
        <w:pStyle w:val="1"/>
        <w:ind w:left="420" w:firstLineChars="0" w:firstLine="0"/>
        <w:rPr>
          <w:rFonts w:ascii="楷体" w:eastAsia="楷体" w:hAnsi="楷体" w:cs="宋体"/>
          <w:b/>
          <w:kern w:val="0"/>
          <w:sz w:val="24"/>
        </w:rPr>
      </w:pPr>
    </w:p>
    <w:p w:rsidR="006F7CD4" w:rsidRDefault="00177CFC">
      <w:pPr>
        <w:pStyle w:val="1"/>
        <w:numPr>
          <w:ilvl w:val="0"/>
          <w:numId w:val="5"/>
        </w:numPr>
        <w:ind w:firstLineChars="0"/>
        <w:rPr>
          <w:rFonts w:ascii="楷体" w:eastAsia="楷体" w:hAnsi="楷体" w:cs="宋体"/>
          <w:b/>
          <w:bCs/>
          <w:kern w:val="0"/>
          <w:sz w:val="24"/>
        </w:rPr>
      </w:pPr>
      <w:r>
        <w:rPr>
          <w:rFonts w:ascii="楷体" w:eastAsia="楷体" w:hAnsi="楷体" w:cs="宋体" w:hint="eastAsia"/>
          <w:b/>
          <w:bCs/>
          <w:kern w:val="0"/>
          <w:sz w:val="24"/>
        </w:rPr>
        <w:t>营销类</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营销策划</w:t>
      </w:r>
      <w:r>
        <w:rPr>
          <w:rFonts w:ascii="楷体" w:eastAsia="楷体" w:hAnsi="楷体" w:cs="宋体"/>
          <w:spacing w:val="8"/>
          <w:kern w:val="0"/>
          <w:sz w:val="24"/>
        </w:rPr>
        <w:t>岗</w:t>
      </w:r>
      <w:r>
        <w:rPr>
          <w:rFonts w:ascii="楷体" w:eastAsia="楷体" w:hAnsi="楷体" w:cs="宋体"/>
          <w:spacing w:val="8"/>
          <w:kern w:val="0"/>
          <w:sz w:val="24"/>
        </w:rPr>
        <w:t>—</w:t>
      </w:r>
      <w:r>
        <w:rPr>
          <w:rFonts w:ascii="楷体" w:eastAsia="楷体" w:hAnsi="楷体" w:cs="宋体" w:hint="eastAsia"/>
          <w:spacing w:val="8"/>
          <w:kern w:val="0"/>
          <w:sz w:val="24"/>
        </w:rPr>
        <w:t>专业不限</w:t>
      </w:r>
    </w:p>
    <w:p w:rsidR="006F7CD4" w:rsidRDefault="00177CFC">
      <w:pPr>
        <w:spacing w:line="440" w:lineRule="exact"/>
        <w:rPr>
          <w:rFonts w:ascii="楷体" w:eastAsia="楷体" w:hAnsi="楷体" w:cs="宋体"/>
          <w:spacing w:val="8"/>
          <w:kern w:val="0"/>
          <w:sz w:val="24"/>
        </w:rPr>
      </w:pPr>
      <w:r>
        <w:rPr>
          <w:rFonts w:ascii="楷体" w:eastAsia="楷体" w:hAnsi="楷体" w:cs="宋体" w:hint="eastAsia"/>
          <w:b/>
          <w:color w:val="000000"/>
          <w:spacing w:val="8"/>
          <w:kern w:val="0"/>
          <w:sz w:val="24"/>
        </w:rPr>
        <w:t>工作地点</w:t>
      </w:r>
      <w:r>
        <w:rPr>
          <w:rFonts w:ascii="楷体" w:eastAsia="楷体" w:hAnsi="楷体" w:cs="宋体" w:hint="eastAsia"/>
          <w:spacing w:val="8"/>
          <w:kern w:val="0"/>
          <w:sz w:val="24"/>
        </w:rPr>
        <w:t>：</w:t>
      </w:r>
      <w:r>
        <w:rPr>
          <w:rFonts w:ascii="楷体" w:eastAsia="楷体" w:hAnsi="楷体" w:cs="宋体"/>
          <w:spacing w:val="8"/>
          <w:kern w:val="0"/>
          <w:sz w:val="24"/>
        </w:rPr>
        <w:t>上海、</w:t>
      </w:r>
      <w:r w:rsidR="00AC5808">
        <w:rPr>
          <w:rFonts w:ascii="楷体" w:eastAsia="楷体" w:hAnsi="楷体" w:cs="宋体"/>
          <w:spacing w:val="8"/>
          <w:kern w:val="0"/>
          <w:sz w:val="24"/>
        </w:rPr>
        <w:t>北京、</w:t>
      </w:r>
      <w:bookmarkStart w:id="0" w:name="_GoBack"/>
      <w:bookmarkEnd w:id="0"/>
      <w:r>
        <w:rPr>
          <w:rFonts w:ascii="楷体" w:eastAsia="楷体" w:hAnsi="楷体" w:cs="宋体"/>
          <w:spacing w:val="8"/>
          <w:kern w:val="0"/>
          <w:sz w:val="24"/>
        </w:rPr>
        <w:t>杭州、苏州、福州、厦门、西安、太原</w:t>
      </w:r>
    </w:p>
    <w:p w:rsidR="006F7CD4" w:rsidRDefault="006F7CD4">
      <w:pPr>
        <w:autoSpaceDE w:val="0"/>
        <w:autoSpaceDN w:val="0"/>
        <w:adjustRightInd w:val="0"/>
        <w:spacing w:line="400" w:lineRule="exact"/>
        <w:rPr>
          <w:rFonts w:ascii="楷体" w:eastAsia="楷体" w:hAnsi="楷体" w:cs="宋体"/>
          <w:kern w:val="0"/>
          <w:sz w:val="24"/>
        </w:rPr>
      </w:pPr>
    </w:p>
    <w:p w:rsidR="006F7CD4" w:rsidRDefault="00177CFC">
      <w:pPr>
        <w:pStyle w:val="1"/>
        <w:numPr>
          <w:ilvl w:val="0"/>
          <w:numId w:val="5"/>
        </w:numPr>
        <w:ind w:firstLineChars="0"/>
        <w:rPr>
          <w:rFonts w:ascii="楷体" w:eastAsia="楷体" w:hAnsi="楷体" w:cs="宋体"/>
          <w:b/>
          <w:bCs/>
          <w:kern w:val="0"/>
          <w:sz w:val="24"/>
        </w:rPr>
      </w:pPr>
      <w:r>
        <w:rPr>
          <w:rFonts w:ascii="楷体" w:eastAsia="楷体" w:hAnsi="楷体" w:cs="宋体" w:hint="eastAsia"/>
          <w:b/>
          <w:bCs/>
          <w:kern w:val="0"/>
          <w:sz w:val="24"/>
        </w:rPr>
        <w:t>物业类</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储备项目经理</w:t>
      </w:r>
      <w:r>
        <w:rPr>
          <w:rFonts w:ascii="楷体" w:eastAsia="楷体" w:hAnsi="楷体" w:cs="宋体"/>
          <w:spacing w:val="8"/>
          <w:kern w:val="0"/>
          <w:sz w:val="24"/>
        </w:rPr>
        <w:t>—</w:t>
      </w:r>
      <w:r>
        <w:rPr>
          <w:rFonts w:ascii="楷体" w:eastAsia="楷体" w:hAnsi="楷体" w:cs="宋体" w:hint="eastAsia"/>
          <w:spacing w:val="8"/>
          <w:kern w:val="0"/>
          <w:sz w:val="24"/>
        </w:rPr>
        <w:t>专业要求：管理学相关专业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秩序管理岗</w:t>
      </w:r>
      <w:r>
        <w:rPr>
          <w:rFonts w:ascii="楷体" w:eastAsia="楷体" w:hAnsi="楷体" w:cs="宋体"/>
          <w:spacing w:val="8"/>
          <w:kern w:val="0"/>
          <w:sz w:val="24"/>
        </w:rPr>
        <w:t>—</w:t>
      </w:r>
      <w:r>
        <w:rPr>
          <w:rFonts w:ascii="楷体" w:eastAsia="楷体" w:hAnsi="楷体" w:cs="宋体" w:hint="eastAsia"/>
          <w:spacing w:val="8"/>
          <w:kern w:val="0"/>
          <w:sz w:val="24"/>
        </w:rPr>
        <w:t>专业要求：管理学相关专业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工程管理岗</w:t>
      </w:r>
      <w:r>
        <w:rPr>
          <w:rFonts w:ascii="楷体" w:eastAsia="楷体" w:hAnsi="楷体" w:cs="宋体"/>
          <w:spacing w:val="8"/>
          <w:kern w:val="0"/>
          <w:sz w:val="24"/>
        </w:rPr>
        <w:t>—</w:t>
      </w:r>
      <w:r>
        <w:rPr>
          <w:rFonts w:ascii="楷体" w:eastAsia="楷体" w:hAnsi="楷体" w:cs="宋体" w:hint="eastAsia"/>
          <w:spacing w:val="8"/>
          <w:kern w:val="0"/>
          <w:sz w:val="24"/>
        </w:rPr>
        <w:t>专业要求：机电、土木、工程管理等相关专业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客服管理岗</w:t>
      </w:r>
      <w:r>
        <w:rPr>
          <w:rFonts w:ascii="楷体" w:eastAsia="楷体" w:hAnsi="楷体" w:cs="宋体"/>
          <w:spacing w:val="8"/>
          <w:kern w:val="0"/>
          <w:sz w:val="24"/>
        </w:rPr>
        <w:t>—</w:t>
      </w:r>
      <w:r>
        <w:rPr>
          <w:rFonts w:ascii="楷体" w:eastAsia="楷体" w:hAnsi="楷体" w:cs="宋体" w:hint="eastAsia"/>
          <w:spacing w:val="8"/>
          <w:kern w:val="0"/>
          <w:sz w:val="24"/>
        </w:rPr>
        <w:t>专业要求：管理类、文秘类、法律类等专业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环境管理岗（绿化、保洁）</w:t>
      </w:r>
      <w:r>
        <w:rPr>
          <w:rFonts w:ascii="楷体" w:eastAsia="楷体" w:hAnsi="楷体" w:cs="宋体"/>
          <w:spacing w:val="8"/>
          <w:kern w:val="0"/>
          <w:sz w:val="24"/>
        </w:rPr>
        <w:t>—</w:t>
      </w:r>
      <w:r>
        <w:rPr>
          <w:rFonts w:ascii="楷体" w:eastAsia="楷体" w:hAnsi="楷体" w:cs="宋体" w:hint="eastAsia"/>
          <w:spacing w:val="8"/>
          <w:kern w:val="0"/>
          <w:sz w:val="24"/>
        </w:rPr>
        <w:t>专业要求：园林绿化类相关专业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品质管理岗</w:t>
      </w:r>
      <w:r>
        <w:rPr>
          <w:rFonts w:ascii="楷体" w:eastAsia="楷体" w:hAnsi="楷体" w:cs="宋体"/>
          <w:spacing w:val="8"/>
          <w:kern w:val="0"/>
          <w:sz w:val="24"/>
        </w:rPr>
        <w:t>—</w:t>
      </w:r>
      <w:r>
        <w:rPr>
          <w:rFonts w:ascii="楷体" w:eastAsia="楷体" w:hAnsi="楷体" w:cs="宋体" w:hint="eastAsia"/>
          <w:spacing w:val="8"/>
          <w:kern w:val="0"/>
          <w:sz w:val="24"/>
        </w:rPr>
        <w:t>专业要求：管理类、法律类相关专业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财务管理岗</w:t>
      </w:r>
      <w:r>
        <w:rPr>
          <w:rFonts w:ascii="楷体" w:eastAsia="楷体" w:hAnsi="楷体" w:cs="宋体"/>
          <w:spacing w:val="8"/>
          <w:kern w:val="0"/>
          <w:sz w:val="24"/>
        </w:rPr>
        <w:t>—</w:t>
      </w:r>
      <w:r>
        <w:rPr>
          <w:rFonts w:ascii="楷体" w:eastAsia="楷体" w:hAnsi="楷体" w:cs="宋体" w:hint="eastAsia"/>
          <w:spacing w:val="8"/>
          <w:kern w:val="0"/>
          <w:sz w:val="24"/>
        </w:rPr>
        <w:t>专业要求：财务管理、会计、金融专业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经营管理岗</w:t>
      </w:r>
      <w:r>
        <w:rPr>
          <w:rFonts w:ascii="楷体" w:eastAsia="楷体" w:hAnsi="楷体" w:cs="宋体"/>
          <w:spacing w:val="8"/>
          <w:kern w:val="0"/>
          <w:sz w:val="24"/>
        </w:rPr>
        <w:t>—</w:t>
      </w:r>
      <w:r>
        <w:rPr>
          <w:rFonts w:ascii="楷体" w:eastAsia="楷体" w:hAnsi="楷体" w:cs="宋体" w:hint="eastAsia"/>
          <w:spacing w:val="8"/>
          <w:kern w:val="0"/>
          <w:sz w:val="24"/>
        </w:rPr>
        <w:t>专业要求：市场营销专业</w:t>
      </w:r>
    </w:p>
    <w:p w:rsidR="006F7CD4" w:rsidRDefault="00177CFC">
      <w:pPr>
        <w:pStyle w:val="1"/>
        <w:numPr>
          <w:ilvl w:val="0"/>
          <w:numId w:val="7"/>
        </w:numPr>
        <w:ind w:firstLineChars="0"/>
        <w:rPr>
          <w:rFonts w:ascii="楷体" w:eastAsia="楷体" w:hAnsi="楷体" w:cs="宋体"/>
          <w:spacing w:val="8"/>
          <w:kern w:val="0"/>
          <w:sz w:val="24"/>
        </w:rPr>
      </w:pPr>
      <w:r>
        <w:rPr>
          <w:rFonts w:ascii="楷体" w:eastAsia="楷体" w:hAnsi="楷体" w:cs="宋体" w:hint="eastAsia"/>
          <w:spacing w:val="8"/>
          <w:kern w:val="0"/>
          <w:sz w:val="24"/>
        </w:rPr>
        <w:t>人力行政岗</w:t>
      </w:r>
      <w:r>
        <w:rPr>
          <w:rFonts w:ascii="楷体" w:eastAsia="楷体" w:hAnsi="楷体" w:cs="宋体"/>
          <w:spacing w:val="8"/>
          <w:kern w:val="0"/>
          <w:sz w:val="24"/>
        </w:rPr>
        <w:t>—</w:t>
      </w:r>
      <w:r>
        <w:rPr>
          <w:rFonts w:ascii="楷体" w:eastAsia="楷体" w:hAnsi="楷体" w:cs="宋体" w:hint="eastAsia"/>
          <w:spacing w:val="8"/>
          <w:kern w:val="0"/>
          <w:sz w:val="24"/>
        </w:rPr>
        <w:t>专业要求：人力资源、行政管理、法律等相关专业</w:t>
      </w:r>
    </w:p>
    <w:p w:rsidR="006F7CD4" w:rsidRDefault="00177CFC">
      <w:pPr>
        <w:spacing w:line="440" w:lineRule="exact"/>
        <w:rPr>
          <w:rFonts w:ascii="楷体" w:eastAsia="楷体" w:hAnsi="楷体" w:cs="宋体"/>
          <w:spacing w:val="8"/>
          <w:kern w:val="0"/>
          <w:sz w:val="24"/>
        </w:rPr>
      </w:pPr>
      <w:r>
        <w:rPr>
          <w:rFonts w:ascii="楷体" w:eastAsia="楷体" w:hAnsi="楷体" w:cs="宋体" w:hint="eastAsia"/>
          <w:b/>
          <w:color w:val="000000"/>
          <w:spacing w:val="8"/>
          <w:kern w:val="0"/>
          <w:sz w:val="24"/>
        </w:rPr>
        <w:t>工作地点</w:t>
      </w:r>
      <w:r>
        <w:rPr>
          <w:rFonts w:ascii="楷体" w:eastAsia="楷体" w:hAnsi="楷体" w:cs="宋体" w:hint="eastAsia"/>
          <w:spacing w:val="8"/>
          <w:kern w:val="0"/>
          <w:sz w:val="24"/>
        </w:rPr>
        <w:t>：</w:t>
      </w:r>
      <w:r>
        <w:rPr>
          <w:rFonts w:ascii="楷体" w:eastAsia="楷体" w:hAnsi="楷体" w:cs="宋体"/>
          <w:spacing w:val="8"/>
          <w:kern w:val="0"/>
          <w:sz w:val="24"/>
        </w:rPr>
        <w:t>上海、杭州、苏州、福州、厦门、西安、太原</w:t>
      </w:r>
      <w:r>
        <w:rPr>
          <w:rFonts w:ascii="楷体" w:eastAsia="楷体" w:hAnsi="楷体" w:cs="宋体" w:hint="eastAsia"/>
          <w:spacing w:val="8"/>
          <w:kern w:val="0"/>
          <w:sz w:val="24"/>
        </w:rPr>
        <w:t>、兰州、龙岩</w:t>
      </w:r>
    </w:p>
    <w:p w:rsidR="006F7CD4" w:rsidRDefault="006F7CD4">
      <w:pPr>
        <w:rPr>
          <w:rFonts w:ascii="楷体" w:eastAsia="楷体" w:hAnsi="楷体" w:cs="宋体"/>
          <w:b/>
          <w:bCs/>
          <w:kern w:val="0"/>
          <w:sz w:val="24"/>
        </w:rPr>
      </w:pPr>
    </w:p>
    <w:p w:rsidR="006F7CD4" w:rsidRDefault="00177CFC">
      <w:pPr>
        <w:pStyle w:val="1"/>
        <w:numPr>
          <w:ilvl w:val="0"/>
          <w:numId w:val="1"/>
        </w:numPr>
        <w:autoSpaceDE w:val="0"/>
        <w:autoSpaceDN w:val="0"/>
        <w:adjustRightInd w:val="0"/>
        <w:spacing w:line="400" w:lineRule="exact"/>
        <w:ind w:firstLineChars="0"/>
        <w:rPr>
          <w:rFonts w:ascii="楷体" w:eastAsia="楷体" w:hAnsi="楷体" w:cs="宋体"/>
          <w:bCs/>
          <w:kern w:val="0"/>
          <w:sz w:val="24"/>
        </w:rPr>
      </w:pPr>
      <w:r>
        <w:rPr>
          <w:rFonts w:ascii="楷体" w:eastAsia="楷体" w:hAnsi="楷体" w:cs="宋体" w:hint="eastAsia"/>
          <w:bCs/>
          <w:kern w:val="0"/>
          <w:sz w:val="24"/>
        </w:rPr>
        <w:t>招聘流程：</w:t>
      </w:r>
    </w:p>
    <w:p w:rsidR="006F7CD4" w:rsidRDefault="00177CFC">
      <w:pPr>
        <w:autoSpaceDE w:val="0"/>
        <w:autoSpaceDN w:val="0"/>
        <w:adjustRightInd w:val="0"/>
        <w:spacing w:line="400" w:lineRule="exact"/>
        <w:rPr>
          <w:rFonts w:ascii="楷体" w:eastAsia="楷体" w:hAnsi="楷体" w:cs="宋体"/>
          <w:bCs/>
          <w:kern w:val="0"/>
          <w:sz w:val="24"/>
        </w:rPr>
      </w:pPr>
      <w:r>
        <w:rPr>
          <w:rFonts w:ascii="楷体" w:eastAsia="楷体" w:hAnsi="楷体" w:cs="宋体" w:hint="eastAsia"/>
          <w:bCs/>
          <w:kern w:val="0"/>
          <w:sz w:val="24"/>
        </w:rPr>
        <w:t>简历投递</w:t>
      </w:r>
      <w:r>
        <w:rPr>
          <w:rFonts w:ascii="楷体" w:eastAsia="楷体" w:hAnsi="楷体" w:cs="宋体" w:hint="eastAsia"/>
          <w:bCs/>
          <w:kern w:val="0"/>
          <w:sz w:val="24"/>
        </w:rPr>
        <w:t>/</w:t>
      </w:r>
      <w:r>
        <w:rPr>
          <w:rFonts w:ascii="楷体" w:eastAsia="楷体" w:hAnsi="楷体" w:cs="宋体" w:hint="eastAsia"/>
          <w:bCs/>
          <w:kern w:val="0"/>
          <w:sz w:val="24"/>
        </w:rPr>
        <w:t>线上测评→参加宣讲会→初试→复试→终面→签订三方协议→实习→报到</w:t>
      </w:r>
    </w:p>
    <w:p w:rsidR="006F7CD4" w:rsidRDefault="006F7CD4">
      <w:pPr>
        <w:autoSpaceDE w:val="0"/>
        <w:autoSpaceDN w:val="0"/>
        <w:adjustRightInd w:val="0"/>
        <w:spacing w:line="400" w:lineRule="exact"/>
        <w:rPr>
          <w:rFonts w:ascii="楷体" w:eastAsia="楷体" w:hAnsi="楷体" w:cs="宋体"/>
          <w:bCs/>
          <w:kern w:val="0"/>
          <w:sz w:val="24"/>
        </w:rPr>
      </w:pPr>
    </w:p>
    <w:p w:rsidR="006F7CD4" w:rsidRDefault="00177CFC">
      <w:pPr>
        <w:pStyle w:val="1"/>
        <w:numPr>
          <w:ilvl w:val="0"/>
          <w:numId w:val="1"/>
        </w:numPr>
        <w:autoSpaceDE w:val="0"/>
        <w:autoSpaceDN w:val="0"/>
        <w:adjustRightInd w:val="0"/>
        <w:spacing w:line="400" w:lineRule="exact"/>
        <w:ind w:firstLineChars="0"/>
        <w:rPr>
          <w:rFonts w:ascii="楷体" w:eastAsia="楷体" w:hAnsi="楷体" w:cs="宋体"/>
          <w:bCs/>
          <w:kern w:val="0"/>
          <w:sz w:val="24"/>
        </w:rPr>
      </w:pPr>
      <w:r>
        <w:rPr>
          <w:rFonts w:ascii="楷体" w:eastAsia="楷体" w:hAnsi="楷体" w:cs="宋体" w:hint="eastAsia"/>
          <w:bCs/>
          <w:kern w:val="0"/>
          <w:sz w:val="24"/>
        </w:rPr>
        <w:t>薪酬福利：</w:t>
      </w:r>
    </w:p>
    <w:p w:rsidR="006F7CD4" w:rsidRDefault="006F7CD4">
      <w:pPr>
        <w:widowControl/>
        <w:jc w:val="left"/>
        <w:rPr>
          <w:rFonts w:ascii="楷体" w:eastAsia="楷体" w:hAnsi="楷体"/>
        </w:rPr>
      </w:pPr>
    </w:p>
    <w:p w:rsidR="006F7CD4" w:rsidRDefault="00177CFC">
      <w:pPr>
        <w:pStyle w:val="1"/>
        <w:widowControl/>
        <w:numPr>
          <w:ilvl w:val="0"/>
          <w:numId w:val="8"/>
        </w:numPr>
        <w:ind w:firstLineChars="0"/>
        <w:jc w:val="left"/>
        <w:rPr>
          <w:rFonts w:ascii="楷体" w:eastAsia="楷体" w:hAnsi="楷体" w:cs="宋体"/>
          <w:bCs/>
          <w:kern w:val="0"/>
          <w:sz w:val="24"/>
        </w:rPr>
      </w:pPr>
      <w:r>
        <w:rPr>
          <w:rFonts w:ascii="楷体" w:eastAsia="楷体" w:hAnsi="楷体" w:cs="宋体" w:hint="eastAsia"/>
          <w:bCs/>
          <w:kern w:val="0"/>
          <w:sz w:val="24"/>
        </w:rPr>
        <w:t>假期：法定假期、丧假、婚假、产假、陪产假、带薪年休假、考试假、工伤假等</w:t>
      </w:r>
    </w:p>
    <w:p w:rsidR="006F7CD4" w:rsidRDefault="00177CFC">
      <w:pPr>
        <w:pStyle w:val="1"/>
        <w:widowControl/>
        <w:numPr>
          <w:ilvl w:val="0"/>
          <w:numId w:val="8"/>
        </w:numPr>
        <w:ind w:firstLineChars="0"/>
        <w:jc w:val="left"/>
        <w:rPr>
          <w:rFonts w:ascii="楷体" w:eastAsia="楷体" w:hAnsi="楷体" w:cs="宋体"/>
          <w:bCs/>
          <w:kern w:val="0"/>
          <w:sz w:val="24"/>
        </w:rPr>
      </w:pPr>
      <w:r>
        <w:rPr>
          <w:rFonts w:ascii="楷体" w:eastAsia="楷体" w:hAnsi="楷体" w:cs="宋体" w:hint="eastAsia"/>
          <w:bCs/>
          <w:kern w:val="0"/>
          <w:sz w:val="24"/>
        </w:rPr>
        <w:t>各类补助、津贴：车辆补贴、通讯津贴、伙食津贴、高温</w:t>
      </w:r>
      <w:r>
        <w:rPr>
          <w:rFonts w:ascii="楷体" w:eastAsia="楷体" w:hAnsi="楷体" w:cs="宋体" w:hint="eastAsia"/>
          <w:bCs/>
          <w:kern w:val="0"/>
          <w:sz w:val="24"/>
        </w:rPr>
        <w:t>/</w:t>
      </w:r>
      <w:r>
        <w:rPr>
          <w:rFonts w:ascii="楷体" w:eastAsia="楷体" w:hAnsi="楷体" w:cs="宋体" w:hint="eastAsia"/>
          <w:bCs/>
          <w:kern w:val="0"/>
          <w:sz w:val="24"/>
        </w:rPr>
        <w:t>取暖津贴、法定节日津贴、妇女节礼金、结婚礼金、生育礼金、六一节礼金、生日礼金、旅游津贴</w:t>
      </w:r>
    </w:p>
    <w:p w:rsidR="006F7CD4" w:rsidRDefault="00177CFC">
      <w:pPr>
        <w:pStyle w:val="1"/>
        <w:widowControl/>
        <w:numPr>
          <w:ilvl w:val="0"/>
          <w:numId w:val="8"/>
        </w:numPr>
        <w:ind w:firstLineChars="0"/>
        <w:jc w:val="left"/>
        <w:rPr>
          <w:rFonts w:ascii="楷体" w:eastAsia="楷体" w:hAnsi="楷体" w:cs="宋体"/>
          <w:bCs/>
          <w:kern w:val="0"/>
          <w:sz w:val="24"/>
        </w:rPr>
      </w:pPr>
      <w:r>
        <w:rPr>
          <w:rFonts w:ascii="楷体" w:eastAsia="楷体" w:hAnsi="楷体" w:cs="宋体" w:hint="eastAsia"/>
          <w:bCs/>
          <w:kern w:val="0"/>
          <w:sz w:val="24"/>
        </w:rPr>
        <w:t>其他福利：爱心互助基金、健康体检、内部员工购房优惠</w:t>
      </w:r>
    </w:p>
    <w:p w:rsidR="006F7CD4" w:rsidRDefault="006F7CD4">
      <w:pPr>
        <w:rPr>
          <w:rFonts w:ascii="楷体" w:eastAsia="楷体" w:hAnsi="楷体" w:cs="宋体"/>
          <w:b/>
          <w:bCs/>
          <w:kern w:val="0"/>
          <w:sz w:val="24"/>
        </w:rPr>
      </w:pPr>
    </w:p>
    <w:p w:rsidR="006F7CD4" w:rsidRDefault="00177CFC">
      <w:pPr>
        <w:pStyle w:val="1"/>
        <w:numPr>
          <w:ilvl w:val="0"/>
          <w:numId w:val="1"/>
        </w:numPr>
        <w:autoSpaceDE w:val="0"/>
        <w:autoSpaceDN w:val="0"/>
        <w:adjustRightInd w:val="0"/>
        <w:spacing w:line="400" w:lineRule="exact"/>
        <w:ind w:firstLineChars="0"/>
        <w:rPr>
          <w:rFonts w:ascii="楷体" w:eastAsia="楷体" w:hAnsi="楷体" w:cs="宋体"/>
          <w:bCs/>
          <w:kern w:val="0"/>
          <w:sz w:val="24"/>
        </w:rPr>
      </w:pPr>
      <w:r>
        <w:rPr>
          <w:rFonts w:ascii="楷体" w:eastAsia="楷体" w:hAnsi="楷体" w:cs="宋体" w:hint="eastAsia"/>
          <w:bCs/>
          <w:kern w:val="0"/>
          <w:sz w:val="24"/>
        </w:rPr>
        <w:t>应聘方式：</w:t>
      </w:r>
    </w:p>
    <w:p w:rsidR="006F7CD4" w:rsidRDefault="00177CFC">
      <w:pPr>
        <w:snapToGrid w:val="0"/>
        <w:spacing w:line="288" w:lineRule="auto"/>
        <w:ind w:firstLineChars="250" w:firstLine="600"/>
        <w:rPr>
          <w:rFonts w:ascii="楷体" w:eastAsia="楷体" w:hAnsi="楷体"/>
          <w:b/>
          <w:bCs/>
          <w:sz w:val="24"/>
        </w:rPr>
      </w:pPr>
      <w:r>
        <w:rPr>
          <w:rFonts w:ascii="楷体" w:eastAsia="楷体" w:hAnsi="楷体" w:hint="eastAsia"/>
          <w:sz w:val="24"/>
        </w:rPr>
        <w:t>1</w:t>
      </w:r>
      <w:r>
        <w:rPr>
          <w:rFonts w:ascii="楷体" w:eastAsia="楷体" w:hAnsi="楷体" w:hint="eastAsia"/>
          <w:sz w:val="24"/>
        </w:rPr>
        <w:t>、网申地址：</w:t>
      </w:r>
      <w:r>
        <w:rPr>
          <w:rFonts w:ascii="楷体" w:eastAsia="楷体" w:hAnsi="楷体" w:hint="eastAsia"/>
          <w:b/>
          <w:bCs/>
          <w:sz w:val="24"/>
          <w:u w:val="single"/>
        </w:rPr>
        <w:t>yango2016.zhaopin.com</w:t>
      </w:r>
      <w:r>
        <w:rPr>
          <w:rFonts w:ascii="楷体" w:eastAsia="楷体" w:hAnsi="楷体" w:hint="eastAsia"/>
          <w:b/>
          <w:bCs/>
          <w:sz w:val="24"/>
        </w:rPr>
        <w:t>，</w:t>
      </w:r>
      <w:r>
        <w:rPr>
          <w:rFonts w:ascii="楷体" w:eastAsia="楷体" w:hAnsi="楷体" w:hint="eastAsia"/>
          <w:sz w:val="24"/>
        </w:rPr>
        <w:t>在线填写个人简历，完成职位申请。</w:t>
      </w:r>
    </w:p>
    <w:p w:rsidR="006F7CD4" w:rsidRDefault="00177CFC">
      <w:pPr>
        <w:snapToGrid w:val="0"/>
        <w:spacing w:line="288" w:lineRule="auto"/>
        <w:ind w:firstLineChars="253" w:firstLine="607"/>
        <w:rPr>
          <w:rFonts w:ascii="楷体" w:eastAsia="楷体" w:hAnsi="楷体"/>
          <w:b/>
          <w:bCs/>
          <w:sz w:val="24"/>
        </w:rPr>
      </w:pPr>
      <w:r>
        <w:rPr>
          <w:rFonts w:ascii="楷体" w:eastAsia="楷体" w:hAnsi="楷体" w:hint="eastAsia"/>
          <w:sz w:val="24"/>
        </w:rPr>
        <w:t>2</w:t>
      </w:r>
      <w:r>
        <w:rPr>
          <w:rFonts w:ascii="楷体" w:eastAsia="楷体" w:hAnsi="楷体" w:hint="eastAsia"/>
          <w:sz w:val="24"/>
        </w:rPr>
        <w:t>、网申时间：</w:t>
      </w:r>
      <w:r>
        <w:rPr>
          <w:rFonts w:ascii="楷体" w:eastAsia="楷体" w:hAnsi="楷体" w:hint="eastAsia"/>
          <w:b/>
          <w:bCs/>
          <w:sz w:val="24"/>
        </w:rPr>
        <w:t>2015</w:t>
      </w:r>
      <w:r>
        <w:rPr>
          <w:rFonts w:ascii="楷体" w:eastAsia="楷体" w:hAnsi="楷体" w:hint="eastAsia"/>
          <w:b/>
          <w:bCs/>
          <w:sz w:val="24"/>
        </w:rPr>
        <w:t>年</w:t>
      </w:r>
      <w:r>
        <w:rPr>
          <w:rFonts w:ascii="楷体" w:eastAsia="楷体" w:hAnsi="楷体" w:hint="eastAsia"/>
          <w:b/>
          <w:bCs/>
          <w:sz w:val="24"/>
        </w:rPr>
        <w:t>9</w:t>
      </w:r>
      <w:r>
        <w:rPr>
          <w:rFonts w:ascii="楷体" w:eastAsia="楷体" w:hAnsi="楷体" w:hint="eastAsia"/>
          <w:b/>
          <w:bCs/>
          <w:sz w:val="24"/>
        </w:rPr>
        <w:t>月</w:t>
      </w:r>
      <w:r>
        <w:rPr>
          <w:rFonts w:ascii="楷体" w:eastAsia="楷体" w:hAnsi="楷体" w:hint="eastAsia"/>
          <w:b/>
          <w:bCs/>
          <w:sz w:val="24"/>
        </w:rPr>
        <w:t>15</w:t>
      </w:r>
      <w:r>
        <w:rPr>
          <w:rFonts w:ascii="楷体" w:eastAsia="楷体" w:hAnsi="楷体" w:hint="eastAsia"/>
          <w:b/>
          <w:bCs/>
          <w:sz w:val="24"/>
        </w:rPr>
        <w:t>日—</w:t>
      </w:r>
      <w:r>
        <w:rPr>
          <w:rFonts w:ascii="楷体" w:eastAsia="楷体" w:hAnsi="楷体" w:hint="eastAsia"/>
          <w:b/>
          <w:bCs/>
          <w:sz w:val="24"/>
        </w:rPr>
        <w:t>2015</w:t>
      </w:r>
      <w:r>
        <w:rPr>
          <w:rFonts w:ascii="楷体" w:eastAsia="楷体" w:hAnsi="楷体" w:hint="eastAsia"/>
          <w:b/>
          <w:bCs/>
          <w:sz w:val="24"/>
        </w:rPr>
        <w:t>年</w:t>
      </w:r>
      <w:r>
        <w:rPr>
          <w:rFonts w:ascii="楷体" w:eastAsia="楷体" w:hAnsi="楷体" w:hint="eastAsia"/>
          <w:b/>
          <w:bCs/>
          <w:sz w:val="24"/>
        </w:rPr>
        <w:t>11</w:t>
      </w:r>
      <w:r>
        <w:rPr>
          <w:rFonts w:ascii="楷体" w:eastAsia="楷体" w:hAnsi="楷体" w:hint="eastAsia"/>
          <w:b/>
          <w:bCs/>
          <w:sz w:val="24"/>
        </w:rPr>
        <w:t>月</w:t>
      </w:r>
      <w:r>
        <w:rPr>
          <w:rFonts w:ascii="楷体" w:eastAsia="楷体" w:hAnsi="楷体" w:hint="eastAsia"/>
          <w:b/>
          <w:bCs/>
          <w:sz w:val="24"/>
        </w:rPr>
        <w:t>31</w:t>
      </w:r>
      <w:r>
        <w:rPr>
          <w:rFonts w:ascii="楷体" w:eastAsia="楷体" w:hAnsi="楷体" w:hint="eastAsia"/>
          <w:b/>
          <w:bCs/>
          <w:sz w:val="24"/>
        </w:rPr>
        <w:t>日。</w:t>
      </w:r>
    </w:p>
    <w:p w:rsidR="006F7CD4" w:rsidRDefault="006F7CD4">
      <w:pPr>
        <w:snapToGrid w:val="0"/>
        <w:spacing w:line="288" w:lineRule="auto"/>
        <w:ind w:firstLineChars="253" w:firstLine="610"/>
        <w:rPr>
          <w:rFonts w:ascii="楷体" w:eastAsia="楷体" w:hAnsi="楷体"/>
          <w:b/>
          <w:bCs/>
          <w:sz w:val="24"/>
        </w:rPr>
      </w:pPr>
    </w:p>
    <w:p w:rsidR="006F7CD4" w:rsidRDefault="00177CFC">
      <w:pPr>
        <w:pStyle w:val="1"/>
        <w:numPr>
          <w:ilvl w:val="0"/>
          <w:numId w:val="1"/>
        </w:numPr>
        <w:autoSpaceDE w:val="0"/>
        <w:autoSpaceDN w:val="0"/>
        <w:adjustRightInd w:val="0"/>
        <w:spacing w:line="400" w:lineRule="exact"/>
        <w:ind w:firstLineChars="0"/>
        <w:rPr>
          <w:rFonts w:ascii="楷体" w:eastAsia="楷体" w:hAnsi="楷体" w:cs="宋体"/>
          <w:bCs/>
          <w:kern w:val="0"/>
          <w:sz w:val="24"/>
        </w:rPr>
      </w:pPr>
      <w:r>
        <w:rPr>
          <w:rFonts w:ascii="楷体" w:eastAsia="楷体" w:hAnsi="楷体" w:cs="宋体" w:hint="eastAsia"/>
          <w:bCs/>
          <w:kern w:val="0"/>
          <w:sz w:val="24"/>
        </w:rPr>
        <w:t>注意事项</w:t>
      </w:r>
    </w:p>
    <w:p w:rsidR="006F7CD4" w:rsidRDefault="00177CFC">
      <w:pPr>
        <w:snapToGrid w:val="0"/>
        <w:spacing w:line="288" w:lineRule="auto"/>
        <w:ind w:firstLine="570"/>
        <w:rPr>
          <w:rFonts w:ascii="楷体" w:eastAsia="楷体" w:hAnsi="楷体"/>
          <w:sz w:val="24"/>
        </w:rPr>
      </w:pPr>
      <w:r>
        <w:rPr>
          <w:rFonts w:ascii="楷体" w:eastAsia="楷体" w:hAnsi="楷体" w:hint="eastAsia"/>
          <w:sz w:val="24"/>
        </w:rPr>
        <w:t>1</w:t>
      </w:r>
      <w:r>
        <w:rPr>
          <w:rFonts w:ascii="楷体" w:eastAsia="楷体" w:hAnsi="楷体" w:hint="eastAsia"/>
          <w:sz w:val="24"/>
        </w:rPr>
        <w:t>、应聘者提前准备</w:t>
      </w:r>
      <w:r>
        <w:rPr>
          <w:rFonts w:ascii="楷体" w:eastAsia="楷体" w:hAnsi="楷体" w:hint="eastAsia"/>
          <w:sz w:val="24"/>
        </w:rPr>
        <w:t>JPEG</w:t>
      </w:r>
      <w:r>
        <w:rPr>
          <w:rFonts w:ascii="楷体" w:eastAsia="楷体" w:hAnsi="楷体" w:hint="eastAsia"/>
          <w:sz w:val="24"/>
        </w:rPr>
        <w:t>、</w:t>
      </w:r>
      <w:r>
        <w:rPr>
          <w:rFonts w:ascii="楷体" w:eastAsia="楷体" w:hAnsi="楷体" w:hint="eastAsia"/>
          <w:sz w:val="24"/>
        </w:rPr>
        <w:t>GIF</w:t>
      </w:r>
      <w:r>
        <w:rPr>
          <w:rFonts w:ascii="楷体" w:eastAsia="楷体" w:hAnsi="楷体" w:hint="eastAsia"/>
          <w:sz w:val="24"/>
        </w:rPr>
        <w:t>或</w:t>
      </w:r>
      <w:r>
        <w:rPr>
          <w:rFonts w:ascii="楷体" w:eastAsia="楷体" w:hAnsi="楷体" w:hint="eastAsia"/>
          <w:sz w:val="24"/>
        </w:rPr>
        <w:t>JPG</w:t>
      </w:r>
      <w:r>
        <w:rPr>
          <w:rFonts w:ascii="楷体" w:eastAsia="楷体" w:hAnsi="楷体" w:hint="eastAsia"/>
          <w:sz w:val="24"/>
        </w:rPr>
        <w:t>格式的电子版证件照和生活照各</w:t>
      </w:r>
      <w:r>
        <w:rPr>
          <w:rFonts w:ascii="楷体" w:eastAsia="楷体" w:hAnsi="楷体" w:hint="eastAsia"/>
          <w:sz w:val="24"/>
        </w:rPr>
        <w:t>1</w:t>
      </w:r>
      <w:r>
        <w:rPr>
          <w:rFonts w:ascii="楷体" w:eastAsia="楷体" w:hAnsi="楷体" w:hint="eastAsia"/>
          <w:sz w:val="24"/>
        </w:rPr>
        <w:t>张，以备网上报名时使用，其中：证件照大小在</w:t>
      </w:r>
      <w:r>
        <w:rPr>
          <w:rFonts w:ascii="楷体" w:eastAsia="楷体" w:hAnsi="楷体" w:hint="eastAsia"/>
          <w:sz w:val="24"/>
        </w:rPr>
        <w:t>15k</w:t>
      </w:r>
      <w:r>
        <w:rPr>
          <w:rFonts w:ascii="楷体" w:eastAsia="楷体" w:hAnsi="楷体" w:hint="eastAsia"/>
          <w:sz w:val="24"/>
        </w:rPr>
        <w:t>以内，尺寸为</w:t>
      </w:r>
      <w:r>
        <w:rPr>
          <w:rFonts w:ascii="楷体" w:eastAsia="楷体" w:hAnsi="楷体" w:hint="eastAsia"/>
          <w:sz w:val="24"/>
        </w:rPr>
        <w:t>100*140</w:t>
      </w:r>
      <w:r>
        <w:rPr>
          <w:rFonts w:ascii="楷体" w:eastAsia="楷体" w:hAnsi="楷体" w:hint="eastAsia"/>
          <w:sz w:val="24"/>
        </w:rPr>
        <w:t>；生活照大小在</w:t>
      </w:r>
      <w:r>
        <w:rPr>
          <w:rFonts w:ascii="楷体" w:eastAsia="楷体" w:hAnsi="楷体" w:hint="eastAsia"/>
          <w:sz w:val="24"/>
        </w:rPr>
        <w:t>80k</w:t>
      </w:r>
      <w:r>
        <w:rPr>
          <w:rFonts w:ascii="楷体" w:eastAsia="楷体" w:hAnsi="楷体" w:hint="eastAsia"/>
          <w:sz w:val="24"/>
        </w:rPr>
        <w:t>以内，尺寸为</w:t>
      </w:r>
      <w:r>
        <w:rPr>
          <w:rFonts w:ascii="楷体" w:eastAsia="楷体" w:hAnsi="楷体" w:hint="eastAsia"/>
          <w:sz w:val="24"/>
        </w:rPr>
        <w:t>320*240</w:t>
      </w:r>
      <w:r>
        <w:rPr>
          <w:rFonts w:ascii="楷体" w:eastAsia="楷体" w:hAnsi="楷体" w:hint="eastAsia"/>
          <w:sz w:val="24"/>
        </w:rPr>
        <w:t>。</w:t>
      </w:r>
    </w:p>
    <w:p w:rsidR="006F7CD4" w:rsidRDefault="00177CFC">
      <w:pPr>
        <w:snapToGrid w:val="0"/>
        <w:spacing w:line="288" w:lineRule="auto"/>
        <w:ind w:firstLine="570"/>
        <w:rPr>
          <w:rFonts w:ascii="楷体" w:eastAsia="楷体" w:hAnsi="楷体"/>
          <w:sz w:val="24"/>
        </w:rPr>
      </w:pPr>
      <w:r>
        <w:rPr>
          <w:rFonts w:ascii="楷体" w:eastAsia="楷体" w:hAnsi="楷体" w:hint="eastAsia"/>
          <w:sz w:val="24"/>
        </w:rPr>
        <w:lastRenderedPageBreak/>
        <w:t>2</w:t>
      </w:r>
      <w:r>
        <w:rPr>
          <w:rFonts w:ascii="楷体" w:eastAsia="楷体" w:hAnsi="楷体" w:hint="eastAsia"/>
          <w:sz w:val="24"/>
        </w:rPr>
        <w:t>、网上报名截止后将通过手机短信、统一招聘平台讯息提示或电子邮件等方式通知入围人员进入后续环节。</w:t>
      </w:r>
    </w:p>
    <w:p w:rsidR="006F7CD4" w:rsidRDefault="00177CFC">
      <w:pPr>
        <w:snapToGrid w:val="0"/>
        <w:spacing w:line="288" w:lineRule="auto"/>
        <w:ind w:firstLine="570"/>
        <w:rPr>
          <w:rFonts w:ascii="楷体" w:eastAsia="楷体" w:hAnsi="楷体"/>
          <w:sz w:val="24"/>
        </w:rPr>
      </w:pPr>
      <w:r>
        <w:rPr>
          <w:rFonts w:ascii="楷体" w:eastAsia="楷体" w:hAnsi="楷体" w:hint="eastAsia"/>
          <w:sz w:val="24"/>
        </w:rPr>
        <w:t>请及时关注手机、电子邮箱与阳光城网站信息。</w:t>
      </w:r>
    </w:p>
    <w:p w:rsidR="006F7CD4" w:rsidRDefault="006F7CD4">
      <w:pPr>
        <w:autoSpaceDE w:val="0"/>
        <w:autoSpaceDN w:val="0"/>
        <w:adjustRightInd w:val="0"/>
        <w:spacing w:line="400" w:lineRule="exact"/>
        <w:rPr>
          <w:rFonts w:ascii="楷体" w:eastAsia="楷体" w:hAnsi="楷体" w:cs="宋体"/>
          <w:kern w:val="0"/>
          <w:sz w:val="24"/>
        </w:rPr>
      </w:pPr>
    </w:p>
    <w:p w:rsidR="006F7CD4" w:rsidRDefault="006F7CD4">
      <w:pPr>
        <w:rPr>
          <w:rFonts w:ascii="楷体" w:eastAsia="楷体" w:hAnsi="楷体"/>
          <w:sz w:val="24"/>
        </w:rPr>
      </w:pPr>
    </w:p>
    <w:p w:rsidR="006F7CD4" w:rsidRDefault="006F7CD4">
      <w:pPr>
        <w:rPr>
          <w:rFonts w:ascii="楷体" w:eastAsia="楷体" w:hAnsi="楷体"/>
          <w:sz w:val="24"/>
        </w:rPr>
      </w:pPr>
    </w:p>
    <w:p w:rsidR="006F7CD4" w:rsidRDefault="00177CFC">
      <w:pPr>
        <w:ind w:firstLineChars="1900" w:firstLine="5320"/>
        <w:rPr>
          <w:rFonts w:ascii="楷体" w:eastAsia="楷体" w:hAnsi="楷体"/>
          <w:sz w:val="28"/>
          <w:szCs w:val="28"/>
        </w:rPr>
      </w:pPr>
      <w:r>
        <w:rPr>
          <w:rFonts w:ascii="楷体" w:eastAsia="楷体" w:hAnsi="楷体" w:hint="eastAsia"/>
          <w:sz w:val="28"/>
          <w:szCs w:val="28"/>
        </w:rPr>
        <w:t>阳光城集团校园招聘项目组</w:t>
      </w:r>
    </w:p>
    <w:p w:rsidR="006F7CD4" w:rsidRDefault="00177CFC">
      <w:pPr>
        <w:rPr>
          <w:rFonts w:ascii="楷体" w:eastAsia="楷体" w:hAnsi="楷体"/>
          <w:sz w:val="28"/>
          <w:szCs w:val="28"/>
        </w:rPr>
      </w:pPr>
      <w:r>
        <w:rPr>
          <w:rFonts w:ascii="楷体" w:eastAsia="楷体" w:hAnsi="楷体" w:hint="eastAsia"/>
          <w:sz w:val="28"/>
          <w:szCs w:val="28"/>
        </w:rPr>
        <w:t xml:space="preserve">                                                2015</w:t>
      </w:r>
      <w:r>
        <w:rPr>
          <w:rFonts w:ascii="楷体" w:eastAsia="楷体" w:hAnsi="楷体" w:hint="eastAsia"/>
          <w:sz w:val="28"/>
          <w:szCs w:val="28"/>
        </w:rPr>
        <w:t>年</w:t>
      </w:r>
      <w:r>
        <w:rPr>
          <w:rFonts w:ascii="楷体" w:eastAsia="楷体" w:hAnsi="楷体" w:hint="eastAsia"/>
          <w:sz w:val="28"/>
          <w:szCs w:val="28"/>
        </w:rPr>
        <w:t>9</w:t>
      </w:r>
      <w:r>
        <w:rPr>
          <w:rFonts w:ascii="楷体" w:eastAsia="楷体" w:hAnsi="楷体" w:hint="eastAsia"/>
          <w:sz w:val="28"/>
          <w:szCs w:val="28"/>
        </w:rPr>
        <w:t>月</w:t>
      </w:r>
      <w:r>
        <w:rPr>
          <w:rFonts w:ascii="楷体" w:eastAsia="楷体" w:hAnsi="楷体" w:hint="eastAsia"/>
          <w:sz w:val="28"/>
          <w:szCs w:val="28"/>
        </w:rPr>
        <w:t>2</w:t>
      </w:r>
      <w:r>
        <w:rPr>
          <w:rFonts w:ascii="楷体" w:eastAsia="楷体" w:hAnsi="楷体" w:hint="eastAsia"/>
          <w:sz w:val="28"/>
          <w:szCs w:val="28"/>
        </w:rPr>
        <w:t>日</w:t>
      </w:r>
    </w:p>
    <w:p w:rsidR="006F7CD4" w:rsidRDefault="006F7CD4">
      <w:pPr>
        <w:rPr>
          <w:rFonts w:ascii="楷体" w:eastAsia="楷体" w:hAnsi="楷体"/>
        </w:rPr>
      </w:pPr>
    </w:p>
    <w:sectPr w:rsidR="006F7CD4">
      <w:footerReference w:type="even" r:id="rId8"/>
      <w:footerReference w:type="default" r:id="rId9"/>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CFC" w:rsidRDefault="00177CFC">
      <w:r>
        <w:separator/>
      </w:r>
    </w:p>
  </w:endnote>
  <w:endnote w:type="continuationSeparator" w:id="0">
    <w:p w:rsidR="00177CFC" w:rsidRDefault="0017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D4" w:rsidRDefault="00177CF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7CD4" w:rsidRDefault="006F7C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CD4" w:rsidRDefault="00177CF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C5808">
      <w:rPr>
        <w:rStyle w:val="a7"/>
        <w:noProof/>
      </w:rPr>
      <w:t>2</w:t>
    </w:r>
    <w:r>
      <w:rPr>
        <w:rStyle w:val="a7"/>
      </w:rPr>
      <w:fldChar w:fldCharType="end"/>
    </w:r>
  </w:p>
  <w:p w:rsidR="006F7CD4" w:rsidRDefault="006F7C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CFC" w:rsidRDefault="00177CFC">
      <w:r>
        <w:separator/>
      </w:r>
    </w:p>
  </w:footnote>
  <w:footnote w:type="continuationSeparator" w:id="0">
    <w:p w:rsidR="00177CFC" w:rsidRDefault="0017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61525"/>
    <w:multiLevelType w:val="multilevel"/>
    <w:tmpl w:val="05D6152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0EDC3514"/>
    <w:multiLevelType w:val="multilevel"/>
    <w:tmpl w:val="0EDC3514"/>
    <w:lvl w:ilvl="0">
      <w:start w:val="1"/>
      <w:numFmt w:val="bullet"/>
      <w:lvlText w:val=""/>
      <w:lvlJc w:val="left"/>
      <w:pPr>
        <w:ind w:left="781" w:hanging="420"/>
      </w:pPr>
      <w:rPr>
        <w:rFonts w:ascii="Wingdings" w:hAnsi="Wingdings" w:hint="default"/>
      </w:rPr>
    </w:lvl>
    <w:lvl w:ilvl="1" w:tentative="1">
      <w:start w:val="1"/>
      <w:numFmt w:val="bullet"/>
      <w:lvlText w:val=""/>
      <w:lvlJc w:val="left"/>
      <w:pPr>
        <w:ind w:left="1201" w:hanging="420"/>
      </w:pPr>
      <w:rPr>
        <w:rFonts w:ascii="Wingdings" w:hAnsi="Wingdings" w:hint="default"/>
      </w:rPr>
    </w:lvl>
    <w:lvl w:ilvl="2" w:tentative="1">
      <w:start w:val="1"/>
      <w:numFmt w:val="bullet"/>
      <w:lvlText w:val=""/>
      <w:lvlJc w:val="left"/>
      <w:pPr>
        <w:ind w:left="1621" w:hanging="420"/>
      </w:pPr>
      <w:rPr>
        <w:rFonts w:ascii="Wingdings" w:hAnsi="Wingdings" w:hint="default"/>
      </w:rPr>
    </w:lvl>
    <w:lvl w:ilvl="3" w:tentative="1">
      <w:start w:val="1"/>
      <w:numFmt w:val="bullet"/>
      <w:lvlText w:val=""/>
      <w:lvlJc w:val="left"/>
      <w:pPr>
        <w:ind w:left="2041" w:hanging="420"/>
      </w:pPr>
      <w:rPr>
        <w:rFonts w:ascii="Wingdings" w:hAnsi="Wingdings" w:hint="default"/>
      </w:rPr>
    </w:lvl>
    <w:lvl w:ilvl="4" w:tentative="1">
      <w:start w:val="1"/>
      <w:numFmt w:val="bullet"/>
      <w:lvlText w:val=""/>
      <w:lvlJc w:val="left"/>
      <w:pPr>
        <w:ind w:left="2461" w:hanging="420"/>
      </w:pPr>
      <w:rPr>
        <w:rFonts w:ascii="Wingdings" w:hAnsi="Wingdings" w:hint="default"/>
      </w:rPr>
    </w:lvl>
    <w:lvl w:ilvl="5" w:tentative="1">
      <w:start w:val="1"/>
      <w:numFmt w:val="bullet"/>
      <w:lvlText w:val=""/>
      <w:lvlJc w:val="left"/>
      <w:pPr>
        <w:ind w:left="2881" w:hanging="420"/>
      </w:pPr>
      <w:rPr>
        <w:rFonts w:ascii="Wingdings" w:hAnsi="Wingdings" w:hint="default"/>
      </w:rPr>
    </w:lvl>
    <w:lvl w:ilvl="6" w:tentative="1">
      <w:start w:val="1"/>
      <w:numFmt w:val="bullet"/>
      <w:lvlText w:val=""/>
      <w:lvlJc w:val="left"/>
      <w:pPr>
        <w:ind w:left="3301" w:hanging="420"/>
      </w:pPr>
      <w:rPr>
        <w:rFonts w:ascii="Wingdings" w:hAnsi="Wingdings" w:hint="default"/>
      </w:rPr>
    </w:lvl>
    <w:lvl w:ilvl="7" w:tentative="1">
      <w:start w:val="1"/>
      <w:numFmt w:val="bullet"/>
      <w:lvlText w:val=""/>
      <w:lvlJc w:val="left"/>
      <w:pPr>
        <w:ind w:left="3721" w:hanging="420"/>
      </w:pPr>
      <w:rPr>
        <w:rFonts w:ascii="Wingdings" w:hAnsi="Wingdings" w:hint="default"/>
      </w:rPr>
    </w:lvl>
    <w:lvl w:ilvl="8" w:tentative="1">
      <w:start w:val="1"/>
      <w:numFmt w:val="bullet"/>
      <w:lvlText w:val=""/>
      <w:lvlJc w:val="left"/>
      <w:pPr>
        <w:ind w:left="4141" w:hanging="420"/>
      </w:pPr>
      <w:rPr>
        <w:rFonts w:ascii="Wingdings" w:hAnsi="Wingdings" w:hint="default"/>
      </w:rPr>
    </w:lvl>
  </w:abstractNum>
  <w:abstractNum w:abstractNumId="2">
    <w:nsid w:val="21AD1798"/>
    <w:multiLevelType w:val="multilevel"/>
    <w:tmpl w:val="21AD1798"/>
    <w:lvl w:ilvl="0">
      <w:start w:val="1"/>
      <w:numFmt w:val="chineseCountingThousand"/>
      <w:lvlText w:val="(%1)"/>
      <w:lvlJc w:val="left"/>
      <w:pPr>
        <w:tabs>
          <w:tab w:val="left" w:pos="420"/>
        </w:tabs>
        <w:ind w:left="420" w:hanging="420"/>
      </w:pPr>
      <w:rPr>
        <w:rFonts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3">
    <w:nsid w:val="4A556CE8"/>
    <w:multiLevelType w:val="multilevel"/>
    <w:tmpl w:val="4A556CE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56106C1B"/>
    <w:multiLevelType w:val="multilevel"/>
    <w:tmpl w:val="56106C1B"/>
    <w:lvl w:ilvl="0">
      <w:start w:val="1"/>
      <w:numFmt w:val="japaneseCounting"/>
      <w:lvlText w:val="%1、"/>
      <w:lvlJc w:val="left"/>
      <w:pPr>
        <w:ind w:left="480" w:hanging="480"/>
      </w:pPr>
      <w:rPr>
        <w:rFonts w:hint="default"/>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5CFA3B79"/>
    <w:multiLevelType w:val="multilevel"/>
    <w:tmpl w:val="5CFA3B79"/>
    <w:lvl w:ilvl="0">
      <w:start w:val="1"/>
      <w:numFmt w:val="bullet"/>
      <w:lvlText w:val=""/>
      <w:lvlJc w:val="left"/>
      <w:pPr>
        <w:ind w:left="902" w:hanging="420"/>
      </w:pPr>
      <w:rPr>
        <w:rFonts w:ascii="Wingdings" w:hAnsi="Wingdings" w:hint="default"/>
      </w:rPr>
    </w:lvl>
    <w:lvl w:ilvl="1" w:tentative="1">
      <w:start w:val="1"/>
      <w:numFmt w:val="bullet"/>
      <w:lvlText w:val=""/>
      <w:lvlJc w:val="left"/>
      <w:pPr>
        <w:ind w:left="1322" w:hanging="420"/>
      </w:pPr>
      <w:rPr>
        <w:rFonts w:ascii="Wingdings" w:hAnsi="Wingdings" w:hint="default"/>
      </w:rPr>
    </w:lvl>
    <w:lvl w:ilvl="2" w:tentative="1">
      <w:start w:val="1"/>
      <w:numFmt w:val="bullet"/>
      <w:lvlText w:val=""/>
      <w:lvlJc w:val="left"/>
      <w:pPr>
        <w:ind w:left="1742" w:hanging="420"/>
      </w:pPr>
      <w:rPr>
        <w:rFonts w:ascii="Wingdings" w:hAnsi="Wingdings" w:hint="default"/>
      </w:rPr>
    </w:lvl>
    <w:lvl w:ilvl="3" w:tentative="1">
      <w:start w:val="1"/>
      <w:numFmt w:val="bullet"/>
      <w:lvlText w:val=""/>
      <w:lvlJc w:val="left"/>
      <w:pPr>
        <w:ind w:left="2162" w:hanging="420"/>
      </w:pPr>
      <w:rPr>
        <w:rFonts w:ascii="Wingdings" w:hAnsi="Wingdings" w:hint="default"/>
      </w:rPr>
    </w:lvl>
    <w:lvl w:ilvl="4" w:tentative="1">
      <w:start w:val="1"/>
      <w:numFmt w:val="bullet"/>
      <w:lvlText w:val=""/>
      <w:lvlJc w:val="left"/>
      <w:pPr>
        <w:ind w:left="2582" w:hanging="420"/>
      </w:pPr>
      <w:rPr>
        <w:rFonts w:ascii="Wingdings" w:hAnsi="Wingdings" w:hint="default"/>
      </w:rPr>
    </w:lvl>
    <w:lvl w:ilvl="5" w:tentative="1">
      <w:start w:val="1"/>
      <w:numFmt w:val="bullet"/>
      <w:lvlText w:val=""/>
      <w:lvlJc w:val="left"/>
      <w:pPr>
        <w:ind w:left="3002" w:hanging="420"/>
      </w:pPr>
      <w:rPr>
        <w:rFonts w:ascii="Wingdings" w:hAnsi="Wingdings" w:hint="default"/>
      </w:rPr>
    </w:lvl>
    <w:lvl w:ilvl="6" w:tentative="1">
      <w:start w:val="1"/>
      <w:numFmt w:val="bullet"/>
      <w:lvlText w:val=""/>
      <w:lvlJc w:val="left"/>
      <w:pPr>
        <w:ind w:left="3422" w:hanging="420"/>
      </w:pPr>
      <w:rPr>
        <w:rFonts w:ascii="Wingdings" w:hAnsi="Wingdings" w:hint="default"/>
      </w:rPr>
    </w:lvl>
    <w:lvl w:ilvl="7" w:tentative="1">
      <w:start w:val="1"/>
      <w:numFmt w:val="bullet"/>
      <w:lvlText w:val=""/>
      <w:lvlJc w:val="left"/>
      <w:pPr>
        <w:ind w:left="3842" w:hanging="420"/>
      </w:pPr>
      <w:rPr>
        <w:rFonts w:ascii="Wingdings" w:hAnsi="Wingdings" w:hint="default"/>
      </w:rPr>
    </w:lvl>
    <w:lvl w:ilvl="8" w:tentative="1">
      <w:start w:val="1"/>
      <w:numFmt w:val="bullet"/>
      <w:lvlText w:val=""/>
      <w:lvlJc w:val="left"/>
      <w:pPr>
        <w:ind w:left="4262" w:hanging="420"/>
      </w:pPr>
      <w:rPr>
        <w:rFonts w:ascii="Wingdings" w:hAnsi="Wingdings" w:hint="default"/>
      </w:rPr>
    </w:lvl>
  </w:abstractNum>
  <w:abstractNum w:abstractNumId="6">
    <w:nsid w:val="5E787DCA"/>
    <w:multiLevelType w:val="multilevel"/>
    <w:tmpl w:val="5E787DCA"/>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nsid w:val="7791466D"/>
    <w:multiLevelType w:val="multilevel"/>
    <w:tmpl w:val="7791466D"/>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5657D"/>
    <w:rsid w:val="00177CFC"/>
    <w:rsid w:val="001D42E3"/>
    <w:rsid w:val="001F2C15"/>
    <w:rsid w:val="00250E6F"/>
    <w:rsid w:val="002C760E"/>
    <w:rsid w:val="002F0C31"/>
    <w:rsid w:val="0030730A"/>
    <w:rsid w:val="0031653C"/>
    <w:rsid w:val="004130BB"/>
    <w:rsid w:val="00481F70"/>
    <w:rsid w:val="0052358C"/>
    <w:rsid w:val="00587945"/>
    <w:rsid w:val="0069627F"/>
    <w:rsid w:val="006B1008"/>
    <w:rsid w:val="006E5A82"/>
    <w:rsid w:val="006F7CD4"/>
    <w:rsid w:val="00725793"/>
    <w:rsid w:val="007E3203"/>
    <w:rsid w:val="00843238"/>
    <w:rsid w:val="0085657D"/>
    <w:rsid w:val="008C7E3F"/>
    <w:rsid w:val="00960DAE"/>
    <w:rsid w:val="009B670F"/>
    <w:rsid w:val="009F1DE3"/>
    <w:rsid w:val="009F5423"/>
    <w:rsid w:val="00A75CCB"/>
    <w:rsid w:val="00AC47C8"/>
    <w:rsid w:val="00AC5808"/>
    <w:rsid w:val="00B324C4"/>
    <w:rsid w:val="00B71C7A"/>
    <w:rsid w:val="00BB1E5C"/>
    <w:rsid w:val="00C309E7"/>
    <w:rsid w:val="00C61352"/>
    <w:rsid w:val="00C649E9"/>
    <w:rsid w:val="00D2189D"/>
    <w:rsid w:val="00D70C7B"/>
    <w:rsid w:val="00D953D3"/>
    <w:rsid w:val="00F00CC2"/>
    <w:rsid w:val="00FC2016"/>
    <w:rsid w:val="0B1E1C49"/>
    <w:rsid w:val="78443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F912271-0244-4E62-B675-5E53C202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7">
    <w:name w:val="page number"/>
    <w:basedOn w:val="a0"/>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1">
    <w:name w:val="页眉 Char"/>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1984</Characters>
  <Application>Microsoft Office Word</Application>
  <DocSecurity>0</DocSecurity>
  <Lines>16</Lines>
  <Paragraphs>4</Paragraphs>
  <ScaleCrop>false</ScaleCrop>
  <Company>WORKGROUP</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阳光城集团股份有限公司2016	届校园招聘启事</dc:title>
  <dc:creator>jonny.ding</dc:creator>
  <cp:lastModifiedBy>王宇</cp:lastModifiedBy>
  <cp:revision>1</cp:revision>
  <dcterms:created xsi:type="dcterms:W3CDTF">2015-09-02T05:29:00Z</dcterms:created>
  <dcterms:modified xsi:type="dcterms:W3CDTF">2015-09-14T09:01:00Z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