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bCs/>
          <w:color w:val="000000"/>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jc w:val="center"/>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东南大学数学学院硕士研究生学习工作量化表</w:t>
      </w:r>
    </w:p>
    <w:p>
      <w:pPr>
        <w:jc w:val="center"/>
        <w:rPr>
          <w:rFonts w:ascii="宋体" w:hAnsi="宋体" w:cs="宋体"/>
          <w:b/>
          <w:bCs/>
          <w:color w:val="000000"/>
          <w:kern w:val="0"/>
          <w:szCs w:val="21"/>
        </w:rPr>
      </w:pPr>
      <w:bookmarkStart w:id="0" w:name="_GoBack"/>
    </w:p>
    <w:bookmarkEnd w:id="0"/>
    <w:p>
      <w:pPr>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学号：                     姓名：</w:t>
      </w:r>
    </w:p>
    <w:tbl>
      <w:tblPr>
        <w:tblStyle w:val="7"/>
        <w:tblW w:w="9735" w:type="dxa"/>
        <w:jc w:val="center"/>
        <w:tblLayout w:type="fixed"/>
        <w:tblCellMar>
          <w:top w:w="0" w:type="dxa"/>
          <w:left w:w="108" w:type="dxa"/>
          <w:bottom w:w="0" w:type="dxa"/>
          <w:right w:w="108" w:type="dxa"/>
        </w:tblCellMar>
      </w:tblPr>
      <w:tblGrid>
        <w:gridCol w:w="651"/>
        <w:gridCol w:w="190"/>
        <w:gridCol w:w="975"/>
        <w:gridCol w:w="750"/>
        <w:gridCol w:w="1680"/>
        <w:gridCol w:w="1399"/>
        <w:gridCol w:w="2150"/>
        <w:gridCol w:w="1322"/>
        <w:gridCol w:w="618"/>
      </w:tblGrid>
      <w:tr>
        <w:tblPrEx>
          <w:tblCellMar>
            <w:top w:w="0" w:type="dxa"/>
            <w:left w:w="108" w:type="dxa"/>
            <w:bottom w:w="0" w:type="dxa"/>
            <w:right w:w="108" w:type="dxa"/>
          </w:tblCellMar>
        </w:tblPrEx>
        <w:trPr>
          <w:trHeight w:val="343" w:hRule="atLeast"/>
          <w:jc w:val="center"/>
        </w:trPr>
        <w:tc>
          <w:tcPr>
            <w:tcW w:w="181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组别</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307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项  目</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注</w:t>
            </w:r>
          </w:p>
        </w:tc>
        <w:tc>
          <w:tcPr>
            <w:tcW w:w="13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分值/篇、项</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得分</w:t>
            </w:r>
          </w:p>
        </w:tc>
      </w:tr>
      <w:tr>
        <w:tblPrEx>
          <w:tblCellMar>
            <w:top w:w="0" w:type="dxa"/>
            <w:left w:w="108" w:type="dxa"/>
            <w:bottom w:w="0" w:type="dxa"/>
            <w:right w:w="108" w:type="dxa"/>
          </w:tblCellMar>
        </w:tblPrEx>
        <w:trPr>
          <w:trHeight w:val="343" w:hRule="atLeast"/>
          <w:jc w:val="center"/>
        </w:trPr>
        <w:tc>
          <w:tcPr>
            <w:tcW w:w="65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科研竞赛</w:t>
            </w:r>
          </w:p>
          <w:p>
            <w:pPr>
              <w:widowControl/>
              <w:jc w:val="center"/>
              <w:rPr>
                <w:rFonts w:hint="eastAsia" w:ascii="宋体" w:hAnsi="宋体" w:eastAsia="宋体" w:cs="宋体"/>
                <w:b/>
                <w:bCs/>
                <w:color w:val="000000"/>
                <w:kern w:val="0"/>
                <w:sz w:val="20"/>
                <w:szCs w:val="20"/>
              </w:rPr>
            </w:pPr>
          </w:p>
        </w:tc>
        <w:tc>
          <w:tcPr>
            <w:tcW w:w="1165"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第I部分：公开发表学术论文</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6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SCI收录</w:t>
            </w:r>
          </w:p>
        </w:tc>
        <w:tc>
          <w:tcPr>
            <w:tcW w:w="1399"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第一作者</w:t>
            </w:r>
          </w:p>
        </w:tc>
        <w:tc>
          <w:tcPr>
            <w:tcW w:w="215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本人为第二作者的文章第一作者必须为我院教师。</w:t>
            </w:r>
          </w:p>
        </w:tc>
        <w:tc>
          <w:tcPr>
            <w:tcW w:w="132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1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220"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99"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1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343"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750"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680"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EI收录</w:t>
            </w:r>
          </w:p>
        </w:tc>
        <w:tc>
          <w:tcPr>
            <w:tcW w:w="139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162"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75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9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343"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75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68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国内核心期刊</w:t>
            </w:r>
          </w:p>
        </w:tc>
        <w:tc>
          <w:tcPr>
            <w:tcW w:w="139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200"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75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9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343"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第Ⅱ部分：学科竞赛</w:t>
            </w: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079"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研究生数模竞赛全国一等奖</w:t>
            </w:r>
          </w:p>
        </w:tc>
        <w:tc>
          <w:tcPr>
            <w:tcW w:w="2150"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0"/>
                <w:szCs w:val="20"/>
              </w:rPr>
              <w:t>可累加，</w:t>
            </w:r>
            <w:r>
              <w:rPr>
                <w:rFonts w:hint="eastAsia" w:ascii="宋体" w:hAnsi="宋体" w:eastAsia="宋体" w:cs="宋体"/>
                <w:color w:val="000000"/>
                <w:kern w:val="0"/>
                <w:sz w:val="20"/>
                <w:szCs w:val="20"/>
              </w:rPr>
              <w:t>需提供证明。</w:t>
            </w: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343"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left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079"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研究生数模竞赛全国二等奖（其他类省赛及以上一等奖）</w:t>
            </w:r>
          </w:p>
        </w:tc>
        <w:tc>
          <w:tcPr>
            <w:tcW w:w="2150"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343"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left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079"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研究生数模竞赛全国三等奖（其他类省赛及以上二等奖）</w:t>
            </w:r>
          </w:p>
        </w:tc>
        <w:tc>
          <w:tcPr>
            <w:tcW w:w="2150"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0.3</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196"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left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079" w:type="dxa"/>
            <w:gridSpan w:val="2"/>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其他类省赛及以上三等奖</w:t>
            </w:r>
          </w:p>
        </w:tc>
        <w:tc>
          <w:tcPr>
            <w:tcW w:w="2150"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0.2</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196"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079"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参与奖</w:t>
            </w:r>
          </w:p>
        </w:tc>
        <w:tc>
          <w:tcPr>
            <w:tcW w:w="2150"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0.1</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343"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第Ⅲ部分：课题研究</w:t>
            </w:r>
          </w:p>
        </w:tc>
        <w:tc>
          <w:tcPr>
            <w:tcW w:w="750" w:type="dxa"/>
            <w:tcBorders>
              <w:top w:val="nil"/>
              <w:left w:val="nil"/>
              <w:bottom w:val="nil"/>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3079" w:type="dxa"/>
            <w:gridSpan w:val="2"/>
            <w:tcBorders>
              <w:top w:val="single" w:color="auto" w:sz="4" w:space="0"/>
              <w:left w:val="nil"/>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创新计划</w:t>
            </w:r>
          </w:p>
        </w:tc>
        <w:tc>
          <w:tcPr>
            <w:tcW w:w="215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创新计划和课题不重复计算</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16"/>
                <w:szCs w:val="16"/>
              </w:rPr>
              <w:t>（负责其他课题的需提交评委会认定后方可计分）</w:t>
            </w: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594" w:hRule="atLeast"/>
          <w:jc w:val="center"/>
        </w:trPr>
        <w:tc>
          <w:tcPr>
            <w:tcW w:w="6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750"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680" w:type="dxa"/>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其他课题</w:t>
            </w:r>
          </w:p>
        </w:tc>
        <w:tc>
          <w:tcPr>
            <w:tcW w:w="1399" w:type="dxa"/>
            <w:tcBorders>
              <w:top w:val="nil"/>
              <w:left w:val="nil"/>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课题负责人</w:t>
            </w:r>
          </w:p>
        </w:tc>
        <w:tc>
          <w:tcPr>
            <w:tcW w:w="21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527" w:hRule="atLeast"/>
          <w:jc w:val="center"/>
        </w:trPr>
        <w:tc>
          <w:tcPr>
            <w:tcW w:w="2566" w:type="dxa"/>
            <w:gridSpan w:val="4"/>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研究生秘书签字:</w:t>
            </w:r>
          </w:p>
        </w:tc>
        <w:tc>
          <w:tcPr>
            <w:tcW w:w="3079" w:type="dxa"/>
            <w:gridSpan w:val="2"/>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color w:val="000000"/>
                <w:kern w:val="0"/>
                <w:sz w:val="20"/>
                <w:szCs w:val="20"/>
              </w:rPr>
            </w:pPr>
          </w:p>
        </w:tc>
        <w:tc>
          <w:tcPr>
            <w:tcW w:w="2150" w:type="dxa"/>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合计分值：</w:t>
            </w:r>
          </w:p>
        </w:tc>
        <w:tc>
          <w:tcPr>
            <w:tcW w:w="194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1751" w:hRule="atLeast"/>
          <w:jc w:val="center"/>
        </w:trPr>
        <w:tc>
          <w:tcPr>
            <w:tcW w:w="651"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社会工作</w:t>
            </w:r>
          </w:p>
        </w:tc>
        <w:tc>
          <w:tcPr>
            <w:tcW w:w="1165" w:type="dxa"/>
            <w:gridSpan w:val="2"/>
            <w:vMerge w:val="restart"/>
            <w:tcBorders>
              <w:top w:val="nil"/>
              <w:left w:val="single" w:color="auto" w:sz="4" w:space="0"/>
              <w:bottom w:val="nil"/>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第I部分：基本活动</w:t>
            </w: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079"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学院等集体活动</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（必参加）</w:t>
            </w:r>
          </w:p>
        </w:tc>
        <w:tc>
          <w:tcPr>
            <w:tcW w:w="2150" w:type="dxa"/>
            <w:vMerge w:val="restart"/>
            <w:tcBorders>
              <w:top w:val="nil"/>
              <w:left w:val="single" w:color="auto" w:sz="4" w:space="0"/>
              <w:right w:val="single" w:color="auto" w:sz="4" w:space="0"/>
            </w:tcBorders>
            <w:vAlign w:val="center"/>
          </w:tcPr>
          <w:p>
            <w:pPr>
              <w:widowControl/>
              <w:ind w:left="200" w:hanging="200" w:hangingChars="1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1.必参加的活动缺席一次减0.05分；</w:t>
            </w:r>
          </w:p>
          <w:p>
            <w:pPr>
              <w:widowControl/>
              <w:ind w:left="200" w:hanging="200" w:hangingChars="1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2.选参加的活动出席一次视情况加0.05分或0.1分；</w:t>
            </w:r>
          </w:p>
          <w:p>
            <w:pPr>
              <w:widowControl/>
              <w:ind w:left="200" w:hanging="200" w:hangingChars="1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3.每次集体活动类型均会在活动开始前公布；</w:t>
            </w:r>
          </w:p>
          <w:p>
            <w:pPr>
              <w:widowControl/>
              <w:ind w:left="200" w:hanging="200" w:hangingChars="1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4.基本活动总分不超过0.6。</w:t>
            </w:r>
          </w:p>
        </w:tc>
        <w:tc>
          <w:tcPr>
            <w:tcW w:w="1322" w:type="dxa"/>
            <w:tcBorders>
              <w:top w:val="nil"/>
              <w:left w:val="nil"/>
              <w:bottom w:val="single" w:color="auto" w:sz="4" w:space="0"/>
              <w:right w:val="single" w:color="auto" w:sz="4" w:space="0"/>
            </w:tcBorders>
            <w:vAlign w:val="center"/>
          </w:tcPr>
          <w:p>
            <w:pPr>
              <w:widowControl/>
              <w:ind w:left="36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-0.05</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p>
            <w:pPr>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985" w:hRule="atLeast"/>
          <w:jc w:val="center"/>
        </w:trPr>
        <w:tc>
          <w:tcPr>
            <w:tcW w:w="651" w:type="dxa"/>
            <w:vMerge w:val="continue"/>
            <w:tcBorders>
              <w:left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079"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学院等集体活动</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（选参加）</w:t>
            </w:r>
          </w:p>
        </w:tc>
        <w:tc>
          <w:tcPr>
            <w:tcW w:w="2150" w:type="dxa"/>
            <w:vMerge w:val="continue"/>
            <w:tcBorders>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0—0.1</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524" w:hRule="atLeast"/>
          <w:jc w:val="center"/>
        </w:trPr>
        <w:tc>
          <w:tcPr>
            <w:tcW w:w="651" w:type="dxa"/>
            <w:vMerge w:val="continue"/>
            <w:tcBorders>
              <w:left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第Ⅱ部分：宿舍卫生</w:t>
            </w: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079"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宿舍卫生分数大于等于90分</w:t>
            </w:r>
          </w:p>
        </w:tc>
        <w:tc>
          <w:tcPr>
            <w:tcW w:w="2150" w:type="dxa"/>
            <w:tcBorders>
              <w:top w:val="nil"/>
              <w:left w:val="single" w:color="auto" w:sz="4" w:space="0"/>
              <w:bottom w:val="single" w:color="000000" w:sz="4" w:space="0"/>
              <w:right w:val="single" w:color="auto" w:sz="4" w:space="0"/>
            </w:tcBorders>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18"/>
                <w:szCs w:val="18"/>
              </w:rPr>
              <w:t>如有违章电器通报等情况一次减0.1分</w:t>
            </w: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0-0.1</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651" w:type="dxa"/>
            <w:vMerge w:val="continue"/>
            <w:tcBorders>
              <w:left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第Ⅲ部分：社会工作</w:t>
            </w: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079"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团委副书记、班长、党支部书记（正副）、研会主席及副主席</w:t>
            </w:r>
          </w:p>
        </w:tc>
        <w:tc>
          <w:tcPr>
            <w:tcW w:w="2150" w:type="dxa"/>
            <w:vMerge w:val="restart"/>
            <w:tcBorders>
              <w:top w:val="nil"/>
              <w:left w:val="single" w:color="auto" w:sz="4" w:space="0"/>
              <w:bottom w:val="single" w:color="000000" w:sz="4" w:space="0"/>
              <w:right w:val="single" w:color="auto" w:sz="4" w:space="0"/>
            </w:tcBorders>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可累加，总分不超过0.6分，院外任职需提供证明。</w:t>
            </w: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0-0.5</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651" w:type="dxa"/>
            <w:vMerge w:val="continue"/>
            <w:tcBorders>
              <w:left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079"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团支书，研会部长（正副）、党支部委员</w:t>
            </w:r>
          </w:p>
        </w:tc>
        <w:tc>
          <w:tcPr>
            <w:tcW w:w="2150" w:type="dxa"/>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0-0.3</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515" w:hRule="atLeast"/>
          <w:jc w:val="center"/>
        </w:trPr>
        <w:tc>
          <w:tcPr>
            <w:tcW w:w="651" w:type="dxa"/>
            <w:vMerge w:val="continue"/>
            <w:tcBorders>
              <w:left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079"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班委、研会干事</w:t>
            </w:r>
          </w:p>
        </w:tc>
        <w:tc>
          <w:tcPr>
            <w:tcW w:w="215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0-0.2</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850" w:hRule="atLeast"/>
          <w:jc w:val="center"/>
        </w:trPr>
        <w:tc>
          <w:tcPr>
            <w:tcW w:w="651" w:type="dxa"/>
            <w:vMerge w:val="continue"/>
            <w:tcBorders>
              <w:left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第IV部分：志愿服务</w:t>
            </w: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079"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“七彩桥”志愿服务站</w:t>
            </w:r>
          </w:p>
        </w:tc>
        <w:tc>
          <w:tcPr>
            <w:tcW w:w="2150" w:type="dxa"/>
            <w:vMerge w:val="restart"/>
            <w:tcBorders>
              <w:top w:val="nil"/>
              <w:left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需提供证明。研究生社会实践项目团队成员分值由团队负责人确定分值，并在打分处签字。</w:t>
            </w:r>
          </w:p>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团队负责人签字：</w:t>
            </w:r>
          </w:p>
          <w:p>
            <w:pPr>
              <w:widowControl/>
              <w:jc w:val="left"/>
              <w:rPr>
                <w:rFonts w:hint="eastAsia" w:ascii="宋体" w:hAnsi="宋体" w:eastAsia="宋体" w:cs="宋体"/>
                <w:color w:val="000000"/>
                <w:kern w:val="0"/>
                <w:sz w:val="20"/>
                <w:szCs w:val="20"/>
              </w:rPr>
            </w:pPr>
          </w:p>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0-0.6</w:t>
            </w:r>
          </w:p>
        </w:tc>
        <w:tc>
          <w:tcPr>
            <w:tcW w:w="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850" w:hRule="atLeast"/>
          <w:jc w:val="center"/>
        </w:trPr>
        <w:tc>
          <w:tcPr>
            <w:tcW w:w="651" w:type="dxa"/>
            <w:vMerge w:val="continue"/>
            <w:tcBorders>
              <w:left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left w:val="single" w:color="auto"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079"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校内外其他志愿服务工作</w:t>
            </w:r>
          </w:p>
        </w:tc>
        <w:tc>
          <w:tcPr>
            <w:tcW w:w="2150"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0-0.2</w:t>
            </w:r>
          </w:p>
        </w:tc>
        <w:tc>
          <w:tcPr>
            <w:tcW w:w="61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850" w:hRule="atLeast"/>
          <w:jc w:val="center"/>
        </w:trPr>
        <w:tc>
          <w:tcPr>
            <w:tcW w:w="651"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1165"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p>
        </w:tc>
        <w:tc>
          <w:tcPr>
            <w:tcW w:w="7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3079"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研究生社会实践项目</w:t>
            </w:r>
          </w:p>
        </w:tc>
        <w:tc>
          <w:tcPr>
            <w:tcW w:w="2150"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0-0.3</w:t>
            </w:r>
          </w:p>
        </w:tc>
        <w:tc>
          <w:tcPr>
            <w:tcW w:w="61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547" w:hRule="atLeast"/>
          <w:jc w:val="center"/>
        </w:trPr>
        <w:tc>
          <w:tcPr>
            <w:tcW w:w="2566" w:type="dxa"/>
            <w:gridSpan w:val="4"/>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
                <w:bCs/>
                <w:color w:val="000000"/>
                <w:kern w:val="0"/>
                <w:sz w:val="20"/>
                <w:szCs w:val="20"/>
              </w:rPr>
              <w:t>辅导员签字：</w:t>
            </w:r>
          </w:p>
        </w:tc>
        <w:tc>
          <w:tcPr>
            <w:tcW w:w="3079" w:type="dxa"/>
            <w:gridSpan w:val="2"/>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color w:val="000000"/>
                <w:kern w:val="0"/>
                <w:sz w:val="20"/>
                <w:szCs w:val="20"/>
              </w:rPr>
            </w:pPr>
          </w:p>
        </w:tc>
        <w:tc>
          <w:tcPr>
            <w:tcW w:w="2150" w:type="dxa"/>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合计分值：</w:t>
            </w:r>
          </w:p>
        </w:tc>
        <w:tc>
          <w:tcPr>
            <w:tcW w:w="1940" w:type="dxa"/>
            <w:gridSpan w:val="2"/>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20" w:hRule="atLeast"/>
          <w:jc w:val="center"/>
        </w:trPr>
        <w:tc>
          <w:tcPr>
            <w:tcW w:w="841" w:type="dxa"/>
            <w:gridSpan w:val="2"/>
            <w:vMerge w:val="restart"/>
            <w:tcBorders>
              <w:top w:val="single" w:color="auto" w:sz="4" w:space="0"/>
              <w:left w:val="single" w:color="auto" w:sz="4" w:space="0"/>
              <w:bottom w:val="single" w:color="000000" w:sz="4" w:space="0"/>
              <w:right w:val="single" w:color="000000" w:sz="4" w:space="0"/>
            </w:tcBorders>
            <w:textDirection w:val="tbRlV"/>
            <w:vAlign w:val="center"/>
          </w:tcPr>
          <w:p>
            <w:pPr>
              <w:widowControl/>
              <w:ind w:left="113" w:right="113"/>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备    注</w:t>
            </w:r>
          </w:p>
        </w:tc>
        <w:tc>
          <w:tcPr>
            <w:tcW w:w="8894" w:type="dxa"/>
            <w:gridSpan w:val="7"/>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1.论文成果必须公开发表，收到正式接收函或有DOI即等同于发表。所有科研成果第一单位和通讯单位须为东南大学。</w:t>
            </w:r>
          </w:p>
        </w:tc>
      </w:tr>
      <w:tr>
        <w:tblPrEx>
          <w:tblCellMar>
            <w:top w:w="0" w:type="dxa"/>
            <w:left w:w="108" w:type="dxa"/>
            <w:bottom w:w="0" w:type="dxa"/>
            <w:right w:w="108" w:type="dxa"/>
          </w:tblCellMar>
        </w:tblPrEx>
        <w:trPr>
          <w:trHeight w:val="20" w:hRule="atLeast"/>
          <w:jc w:val="center"/>
        </w:trPr>
        <w:tc>
          <w:tcPr>
            <w:tcW w:w="84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宋体" w:hAnsi="宋体" w:eastAsia="宋体" w:cs="宋体"/>
                <w:b/>
                <w:bCs/>
                <w:color w:val="000000"/>
                <w:kern w:val="0"/>
                <w:sz w:val="28"/>
                <w:szCs w:val="28"/>
              </w:rPr>
            </w:pPr>
          </w:p>
        </w:tc>
        <w:tc>
          <w:tcPr>
            <w:tcW w:w="8894" w:type="dxa"/>
            <w:gridSpan w:val="7"/>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2.创新计划每项1分，如是多人合作，则由项目参与者协商分配分值。</w:t>
            </w:r>
          </w:p>
        </w:tc>
      </w:tr>
      <w:tr>
        <w:tblPrEx>
          <w:tblCellMar>
            <w:top w:w="0" w:type="dxa"/>
            <w:left w:w="108" w:type="dxa"/>
            <w:bottom w:w="0" w:type="dxa"/>
            <w:right w:w="108" w:type="dxa"/>
          </w:tblCellMar>
        </w:tblPrEx>
        <w:trPr>
          <w:trHeight w:val="20" w:hRule="atLeast"/>
          <w:jc w:val="center"/>
        </w:trPr>
        <w:tc>
          <w:tcPr>
            <w:tcW w:w="84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宋体" w:hAnsi="宋体" w:eastAsia="宋体" w:cs="宋体"/>
                <w:b/>
                <w:bCs/>
                <w:color w:val="000000"/>
                <w:kern w:val="0"/>
                <w:sz w:val="28"/>
                <w:szCs w:val="28"/>
              </w:rPr>
            </w:pPr>
          </w:p>
        </w:tc>
        <w:tc>
          <w:tcPr>
            <w:tcW w:w="8894" w:type="dxa"/>
            <w:gridSpan w:val="7"/>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3.研究生创新实践系列大赛、互联网+、挑战杯、创青春所获奖项加分相同。</w:t>
            </w:r>
          </w:p>
        </w:tc>
      </w:tr>
      <w:tr>
        <w:tblPrEx>
          <w:tblCellMar>
            <w:top w:w="0" w:type="dxa"/>
            <w:left w:w="108" w:type="dxa"/>
            <w:bottom w:w="0" w:type="dxa"/>
            <w:right w:w="108" w:type="dxa"/>
          </w:tblCellMar>
        </w:tblPrEx>
        <w:trPr>
          <w:trHeight w:val="20" w:hRule="atLeast"/>
          <w:jc w:val="center"/>
        </w:trPr>
        <w:tc>
          <w:tcPr>
            <w:tcW w:w="84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宋体" w:hAnsi="宋体" w:eastAsia="宋体" w:cs="宋体"/>
                <w:b/>
                <w:bCs/>
                <w:color w:val="000000"/>
                <w:kern w:val="0"/>
                <w:sz w:val="28"/>
                <w:szCs w:val="28"/>
              </w:rPr>
            </w:pPr>
          </w:p>
        </w:tc>
        <w:tc>
          <w:tcPr>
            <w:tcW w:w="8894" w:type="dxa"/>
            <w:gridSpan w:val="7"/>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4.校级任职与院级任职加分相同。</w:t>
            </w:r>
          </w:p>
        </w:tc>
      </w:tr>
      <w:tr>
        <w:tblPrEx>
          <w:tblCellMar>
            <w:top w:w="0" w:type="dxa"/>
            <w:left w:w="108" w:type="dxa"/>
            <w:bottom w:w="0" w:type="dxa"/>
            <w:right w:w="108" w:type="dxa"/>
          </w:tblCellMar>
        </w:tblPrEx>
        <w:trPr>
          <w:trHeight w:val="20" w:hRule="atLeast"/>
          <w:jc w:val="center"/>
        </w:trPr>
        <w:tc>
          <w:tcPr>
            <w:tcW w:w="84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宋体" w:hAnsi="宋体" w:eastAsia="宋体" w:cs="宋体"/>
                <w:b/>
                <w:bCs/>
                <w:color w:val="000000"/>
                <w:kern w:val="0"/>
                <w:sz w:val="28"/>
                <w:szCs w:val="28"/>
              </w:rPr>
            </w:pPr>
          </w:p>
        </w:tc>
        <w:tc>
          <w:tcPr>
            <w:tcW w:w="8894" w:type="dxa"/>
            <w:gridSpan w:val="7"/>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5.学年活动情况由个人上报数目经班委审核，以班级、研会提供记录为准。</w:t>
            </w:r>
          </w:p>
        </w:tc>
      </w:tr>
      <w:tr>
        <w:tblPrEx>
          <w:tblCellMar>
            <w:top w:w="0" w:type="dxa"/>
            <w:left w:w="108" w:type="dxa"/>
            <w:bottom w:w="0" w:type="dxa"/>
            <w:right w:w="108" w:type="dxa"/>
          </w:tblCellMar>
        </w:tblPrEx>
        <w:trPr>
          <w:trHeight w:val="20" w:hRule="atLeast"/>
          <w:jc w:val="center"/>
        </w:trPr>
        <w:tc>
          <w:tcPr>
            <w:tcW w:w="84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宋体" w:hAnsi="宋体" w:eastAsia="宋体" w:cs="宋体"/>
                <w:b/>
                <w:bCs/>
                <w:color w:val="000000"/>
                <w:kern w:val="0"/>
                <w:sz w:val="28"/>
                <w:szCs w:val="28"/>
              </w:rPr>
            </w:pPr>
          </w:p>
        </w:tc>
        <w:tc>
          <w:tcPr>
            <w:tcW w:w="8894" w:type="dxa"/>
            <w:gridSpan w:val="7"/>
            <w:tcBorders>
              <w:top w:val="single" w:color="auto" w:sz="4" w:space="0"/>
              <w:left w:val="nil"/>
              <w:bottom w:val="single" w:color="auto" w:sz="4" w:space="0"/>
              <w:right w:val="single" w:color="000000" w:sz="4" w:space="0"/>
            </w:tcBorders>
            <w:vAlign w:val="center"/>
          </w:tcPr>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6.本表由班级初审,科研竞赛部分研究生秘书审核,社会工作部分辅导员审核。</w:t>
            </w:r>
          </w:p>
        </w:tc>
      </w:tr>
      <w:tr>
        <w:tblPrEx>
          <w:tblCellMar>
            <w:top w:w="0" w:type="dxa"/>
            <w:left w:w="108" w:type="dxa"/>
            <w:bottom w:w="0" w:type="dxa"/>
            <w:right w:w="108" w:type="dxa"/>
          </w:tblCellMar>
        </w:tblPrEx>
        <w:trPr>
          <w:trHeight w:val="90" w:hRule="atLeast"/>
          <w:jc w:val="center"/>
        </w:trPr>
        <w:tc>
          <w:tcPr>
            <w:tcW w:w="84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宋体" w:hAnsi="宋体" w:eastAsia="宋体" w:cs="宋体"/>
                <w:b/>
                <w:bCs/>
                <w:color w:val="000000"/>
                <w:kern w:val="0"/>
                <w:sz w:val="28"/>
                <w:szCs w:val="28"/>
              </w:rPr>
            </w:pPr>
          </w:p>
        </w:tc>
        <w:tc>
          <w:tcPr>
            <w:tcW w:w="8894" w:type="dxa"/>
            <w:gridSpan w:val="7"/>
            <w:tcBorders>
              <w:top w:val="single" w:color="auto" w:sz="4" w:space="0"/>
              <w:left w:val="nil"/>
              <w:bottom w:val="single" w:color="auto" w:sz="4" w:space="0"/>
              <w:right w:val="single" w:color="000000" w:sz="4" w:space="0"/>
            </w:tcBorders>
            <w:vAlign w:val="center"/>
          </w:tcPr>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7.学业一等奖学金需要经过公开答辩及学生测评，学生测评由本年级同学针对参评者思想道德品质、科研学术态度、活动参与活跃度等进行评价。</w:t>
            </w:r>
          </w:p>
        </w:tc>
      </w:tr>
      <w:tr>
        <w:tblPrEx>
          <w:tblCellMar>
            <w:top w:w="0" w:type="dxa"/>
            <w:left w:w="108" w:type="dxa"/>
            <w:bottom w:w="0" w:type="dxa"/>
            <w:right w:w="108" w:type="dxa"/>
          </w:tblCellMar>
        </w:tblPrEx>
        <w:trPr>
          <w:trHeight w:val="1165" w:hRule="atLeast"/>
          <w:jc w:val="center"/>
        </w:trPr>
        <w:tc>
          <w:tcPr>
            <w:tcW w:w="5645" w:type="dxa"/>
            <w:gridSpan w:val="6"/>
            <w:tcBorders>
              <w:top w:val="nil"/>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本人承诺所有材料均按要求提供且真实有效。</w:t>
            </w:r>
          </w:p>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b/>
                <w:bCs/>
                <w:color w:val="000000"/>
                <w:kern w:val="0"/>
                <w:szCs w:val="21"/>
              </w:rPr>
              <w:t>本人签字:</w:t>
            </w:r>
          </w:p>
        </w:tc>
        <w:tc>
          <w:tcPr>
            <w:tcW w:w="4090" w:type="dxa"/>
            <w:gridSpan w:val="3"/>
            <w:tcBorders>
              <w:top w:val="single" w:color="auto" w:sz="4" w:space="0"/>
              <w:left w:val="nil"/>
              <w:bottom w:val="single" w:color="auto" w:sz="4" w:space="0"/>
              <w:right w:val="single" w:color="000000" w:sz="4" w:space="0"/>
            </w:tcBorders>
            <w:vAlign w:val="center"/>
          </w:tcPr>
          <w:p>
            <w:pPr>
              <w:widowControl/>
              <w:spacing w:line="360" w:lineRule="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该生材料班级已审核公示。</w:t>
            </w:r>
          </w:p>
          <w:p>
            <w:pPr>
              <w:widowControl/>
              <w:spacing w:line="360" w:lineRule="auto"/>
              <w:ind w:firstLine="1687" w:firstLineChars="800"/>
              <w:rPr>
                <w:rFonts w:hint="eastAsia" w:ascii="宋体" w:hAnsi="宋体" w:eastAsia="宋体" w:cs="宋体"/>
                <w:color w:val="000000"/>
                <w:kern w:val="0"/>
                <w:szCs w:val="21"/>
              </w:rPr>
            </w:pPr>
            <w:r>
              <w:rPr>
                <w:rFonts w:hint="eastAsia" w:ascii="宋体" w:hAnsi="宋体" w:eastAsia="宋体" w:cs="宋体"/>
                <w:b/>
                <w:bCs/>
                <w:color w:val="000000"/>
                <w:kern w:val="0"/>
                <w:szCs w:val="21"/>
              </w:rPr>
              <w:t>班长签字:</w:t>
            </w:r>
          </w:p>
        </w:tc>
      </w:tr>
    </w:tbl>
    <w:p>
      <w:pP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注：1.本量化表解释权属于东南大学数学学院研究生学业奖学金评审委员会。</w:t>
      </w:r>
    </w:p>
    <w:p>
      <w:pP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xml:space="preserve">    2.双面</w:t>
      </w:r>
      <w:r>
        <w:rPr>
          <w:rFonts w:ascii="黑体" w:hAnsi="黑体" w:eastAsia="黑体" w:cs="宋体"/>
          <w:b/>
          <w:bCs/>
          <w:color w:val="000000"/>
          <w:kern w:val="0"/>
          <w:sz w:val="18"/>
          <w:szCs w:val="18"/>
        </w:rPr>
        <w:t>打印</w:t>
      </w:r>
      <w:r>
        <w:rPr>
          <w:rFonts w:hint="eastAsia" w:ascii="黑体" w:hAnsi="黑体" w:eastAsia="黑体" w:cs="宋体"/>
          <w:b/>
          <w:bCs/>
          <w:color w:val="000000"/>
          <w:kern w:val="0"/>
          <w:sz w:val="18"/>
          <w:szCs w:val="18"/>
        </w:rPr>
        <w:t>。</w:t>
      </w:r>
    </w:p>
    <w:p>
      <w:pPr>
        <w:widowControl/>
        <w:jc w:val="left"/>
        <w:rPr>
          <w:rFonts w:ascii="黑体" w:hAnsi="黑体" w:eastAsia="黑体" w:cs="宋体"/>
          <w:b/>
          <w:bCs/>
          <w:color w:val="000000"/>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5YzRlZmQ1YWZkYzY4YjBkNWRjYzg2YzAwMzYxYzEifQ=="/>
  </w:docVars>
  <w:rsids>
    <w:rsidRoot w:val="00856307"/>
    <w:rsid w:val="00052F55"/>
    <w:rsid w:val="000D0C95"/>
    <w:rsid w:val="00110E6B"/>
    <w:rsid w:val="00145183"/>
    <w:rsid w:val="00173829"/>
    <w:rsid w:val="0017491E"/>
    <w:rsid w:val="00193460"/>
    <w:rsid w:val="001E3C7D"/>
    <w:rsid w:val="001E6889"/>
    <w:rsid w:val="001E6CE6"/>
    <w:rsid w:val="001F35E5"/>
    <w:rsid w:val="00201576"/>
    <w:rsid w:val="002623D3"/>
    <w:rsid w:val="002A4F7C"/>
    <w:rsid w:val="002C62D3"/>
    <w:rsid w:val="002D1F3A"/>
    <w:rsid w:val="002D4EA2"/>
    <w:rsid w:val="002E5ABB"/>
    <w:rsid w:val="002E7D6D"/>
    <w:rsid w:val="00352C0D"/>
    <w:rsid w:val="00381B5F"/>
    <w:rsid w:val="00382E38"/>
    <w:rsid w:val="003E15CD"/>
    <w:rsid w:val="003E5013"/>
    <w:rsid w:val="003E59E2"/>
    <w:rsid w:val="003F0246"/>
    <w:rsid w:val="003F3917"/>
    <w:rsid w:val="00427F6A"/>
    <w:rsid w:val="00451A02"/>
    <w:rsid w:val="0045425A"/>
    <w:rsid w:val="004A621A"/>
    <w:rsid w:val="004C22E8"/>
    <w:rsid w:val="00506FF1"/>
    <w:rsid w:val="00581344"/>
    <w:rsid w:val="00596610"/>
    <w:rsid w:val="005E4FF7"/>
    <w:rsid w:val="005F2FA8"/>
    <w:rsid w:val="00622DD1"/>
    <w:rsid w:val="00633C76"/>
    <w:rsid w:val="006354F9"/>
    <w:rsid w:val="006518A8"/>
    <w:rsid w:val="0065552F"/>
    <w:rsid w:val="00690CD6"/>
    <w:rsid w:val="006E057C"/>
    <w:rsid w:val="006E6FA7"/>
    <w:rsid w:val="006F7F8E"/>
    <w:rsid w:val="00716681"/>
    <w:rsid w:val="00733476"/>
    <w:rsid w:val="007363DC"/>
    <w:rsid w:val="007C2BC1"/>
    <w:rsid w:val="007D14DD"/>
    <w:rsid w:val="007F20CD"/>
    <w:rsid w:val="007F2566"/>
    <w:rsid w:val="00856307"/>
    <w:rsid w:val="008B4861"/>
    <w:rsid w:val="008C595C"/>
    <w:rsid w:val="008F5438"/>
    <w:rsid w:val="00900B2A"/>
    <w:rsid w:val="00920D9F"/>
    <w:rsid w:val="00952D5C"/>
    <w:rsid w:val="009651B8"/>
    <w:rsid w:val="0098227A"/>
    <w:rsid w:val="009C5286"/>
    <w:rsid w:val="00A233E7"/>
    <w:rsid w:val="00A30483"/>
    <w:rsid w:val="00A57201"/>
    <w:rsid w:val="00A66957"/>
    <w:rsid w:val="00AC3D7A"/>
    <w:rsid w:val="00AE1C48"/>
    <w:rsid w:val="00AE6156"/>
    <w:rsid w:val="00B05328"/>
    <w:rsid w:val="00B62C63"/>
    <w:rsid w:val="00B70353"/>
    <w:rsid w:val="00BB0F13"/>
    <w:rsid w:val="00BE46C3"/>
    <w:rsid w:val="00C80893"/>
    <w:rsid w:val="00CA17FA"/>
    <w:rsid w:val="00CD0D98"/>
    <w:rsid w:val="00D11AEA"/>
    <w:rsid w:val="00D11B6D"/>
    <w:rsid w:val="00D52724"/>
    <w:rsid w:val="00D7217D"/>
    <w:rsid w:val="00D727DD"/>
    <w:rsid w:val="00D801F9"/>
    <w:rsid w:val="00D86220"/>
    <w:rsid w:val="00E64F4F"/>
    <w:rsid w:val="00EA667E"/>
    <w:rsid w:val="00F0082E"/>
    <w:rsid w:val="00F34AC0"/>
    <w:rsid w:val="00F437A3"/>
    <w:rsid w:val="00F70480"/>
    <w:rsid w:val="00F771B4"/>
    <w:rsid w:val="00F773B5"/>
    <w:rsid w:val="00FD21F6"/>
    <w:rsid w:val="44966507"/>
    <w:rsid w:val="53C23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rPr>
      <w:rFonts w:ascii="Times New Roman" w:hAnsi="Times New Roman" w:eastAsia="宋体" w:cs="Times New Roman"/>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rFonts w:asciiTheme="minorHAnsi" w:hAnsiTheme="minorHAnsi" w:eastAsiaTheme="minorEastAsia" w:cstheme="minorBidi"/>
      <w:b/>
      <w:bCs/>
      <w:szCs w:val="22"/>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批注文字 字符"/>
    <w:basedOn w:val="8"/>
    <w:link w:val="2"/>
    <w:semiHidden/>
    <w:qFormat/>
    <w:uiPriority w:val="99"/>
    <w:rPr>
      <w:rFonts w:ascii="Times New Roman" w:hAnsi="Times New Roman" w:eastAsia="宋体" w:cs="Times New Roman"/>
      <w:szCs w:val="24"/>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主题 字符"/>
    <w:basedOn w:val="11"/>
    <w:link w:val="6"/>
    <w:semiHidden/>
    <w:qFormat/>
    <w:uiPriority w:val="99"/>
    <w:rPr>
      <w:rFonts w:ascii="Times New Roman" w:hAnsi="Times New Roman" w:eastAsia="宋体" w:cs="Times New Roman"/>
      <w:b/>
      <w:bCs/>
      <w:szCs w:val="24"/>
    </w:rPr>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996</Words>
  <Characters>1079</Characters>
  <Lines>14</Lines>
  <Paragraphs>3</Paragraphs>
  <TotalTime>1309</TotalTime>
  <ScaleCrop>false</ScaleCrop>
  <LinksUpToDate>false</LinksUpToDate>
  <CharactersWithSpaces>1110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2022-09-27T12:13:00Z</dcterms:created>
  <dc:creator>谷超</dc:creator>
  <cp:lastModifiedBy>WPS_1528183370</cp:lastModifiedBy>
  <dcterms:modified xsi:type="dcterms:W3CDTF">2022-10-04T09:22:12Z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570F58FA809C4EAEAED7F833A783762D</vt:lpwstr>
  </property>
</Properties>
</file>