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rPr>
        <w:t>中国农业银行信用卡中心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lang w:val="en-US" w:eastAsia="zh-CN"/>
        </w:rPr>
        <w:t>2020</w:t>
      </w:r>
      <w:r>
        <w:rPr>
          <w:rFonts w:hint="eastAsia" w:ascii="黑体" w:hAnsi="黑体" w:eastAsia="黑体" w:cs="黑体"/>
          <w:sz w:val="36"/>
          <w:szCs w:val="36"/>
        </w:rPr>
        <w:t>年校园招聘启事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中国农业银行是一家同时在上海证券交易所、香港联合交易所挂牌的国有大型上市银行，是中国主要的综合性金融服务提供商之一，致力于建设经营特色明显、服务高效便捷、功能齐全协同、价值创造能力突出的国际一流商业银行集团，业务范围涵盖公司银行、零售银行、投资银行、基金管理、金融租赁、资产管理、人寿保险等领域。截至2019年6月末，农业银行总资产规模达23.98万亿元，2019年上半年实现净利润1,223.72亿元。目前全行已设立23,281个境内分支机构，13家境外分行、4家境外代表处及15家主要控股子公司。2014年起，连续五年入选全球系统重要性银行。2019年，在美国《财富》杂志世界500强排名中位列第36位；在英国《银行家》杂志全球银行1000强排名中位列第3位。曾多次被中国银行业协会、亚洲银行家等机构授予“最具创新力的中国公司”、“亚洲最佳管理金融机构”、“最佳‘三农’服务银行”、“最佳公司治理奖”、“亚洲最佳社会责任银行”等荣誉称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中国农业银行信用卡中心</w:t>
      </w:r>
      <w:r>
        <w:rPr>
          <w:rFonts w:hint="eastAsia" w:ascii="仿宋" w:hAnsi="仿宋" w:eastAsia="仿宋" w:cs="仿宋"/>
          <w:sz w:val="30"/>
          <w:szCs w:val="30"/>
          <w:lang w:eastAsia="zh-CN"/>
        </w:rPr>
        <w:t>为中国农业银行总行一级部门，</w:t>
      </w:r>
      <w:r>
        <w:rPr>
          <w:rFonts w:hint="eastAsia" w:ascii="仿宋" w:hAnsi="仿宋" w:eastAsia="仿宋" w:cs="仿宋"/>
          <w:sz w:val="30"/>
          <w:szCs w:val="30"/>
        </w:rPr>
        <w:t>于2006年在上海揭牌</w:t>
      </w:r>
      <w:r>
        <w:rPr>
          <w:rFonts w:hint="eastAsia" w:ascii="仿宋" w:hAnsi="仿宋" w:eastAsia="仿宋" w:cs="仿宋"/>
          <w:sz w:val="30"/>
          <w:szCs w:val="30"/>
          <w:lang w:eastAsia="zh-CN"/>
        </w:rPr>
        <w:t>。</w:t>
      </w:r>
      <w:r>
        <w:rPr>
          <w:rFonts w:hint="eastAsia" w:ascii="仿宋" w:hAnsi="仿宋" w:eastAsia="仿宋" w:cs="仿宋"/>
          <w:sz w:val="30"/>
          <w:szCs w:val="30"/>
        </w:rPr>
        <w:t>自营业以来，依托上海地区银行卡产业和人才资源富集的优势，加快推进业务发展和机构建设。信用卡中心以“至诚相伴”为品牌核心理念，通过产品创新化、服务升级化、营销品牌化、渠道多元化等手段，不断开拓进取，曾先后荣获</w:t>
      </w:r>
      <w:r>
        <w:rPr>
          <w:rFonts w:hint="eastAsia" w:ascii="仿宋" w:hAnsi="仿宋" w:eastAsia="仿宋" w:cs="仿宋"/>
          <w:sz w:val="30"/>
          <w:szCs w:val="30"/>
          <w:lang w:eastAsia="zh-CN"/>
        </w:rPr>
        <w:t>《</w:t>
      </w:r>
      <w:r>
        <w:rPr>
          <w:rFonts w:hint="eastAsia" w:ascii="仿宋" w:hAnsi="仿宋" w:eastAsia="仿宋" w:cs="仿宋"/>
          <w:sz w:val="30"/>
          <w:szCs w:val="30"/>
        </w:rPr>
        <w:t>投资者报》“年度最具领先性信用卡银行”</w:t>
      </w:r>
      <w:r>
        <w:rPr>
          <w:rFonts w:hint="eastAsia" w:ascii="仿宋" w:hAnsi="仿宋" w:eastAsia="仿宋" w:cs="仿宋"/>
          <w:sz w:val="30"/>
          <w:szCs w:val="30"/>
          <w:lang w:eastAsia="zh-CN"/>
        </w:rPr>
        <w:t>、</w:t>
      </w:r>
      <w:r>
        <w:rPr>
          <w:rFonts w:hint="eastAsia" w:ascii="仿宋" w:hAnsi="仿宋" w:eastAsia="仿宋" w:cs="仿宋"/>
          <w:sz w:val="30"/>
          <w:szCs w:val="30"/>
        </w:rPr>
        <w:t>“年度最具服务性信用卡银行”</w:t>
      </w:r>
      <w:r>
        <w:rPr>
          <w:rFonts w:hint="eastAsia" w:ascii="仿宋" w:hAnsi="仿宋" w:eastAsia="仿宋" w:cs="仿宋"/>
          <w:sz w:val="30"/>
          <w:szCs w:val="30"/>
          <w:lang w:eastAsia="zh-CN"/>
        </w:rPr>
        <w:t>、万事达“卓远产品创新奖”、Visa“运营卓越表现奖”等</w:t>
      </w:r>
      <w:r>
        <w:rPr>
          <w:rFonts w:hint="eastAsia" w:ascii="仿宋" w:hAnsi="仿宋" w:eastAsia="仿宋" w:cs="仿宋"/>
          <w:sz w:val="30"/>
          <w:szCs w:val="30"/>
        </w:rPr>
        <w:t>多项荣誉。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default" w:ascii="宋 体" w:hAnsi="宋 体" w:eastAsia="宋 体" w:cs="宋 体"/>
          <w:kern w:val="0"/>
          <w:sz w:val="32"/>
          <w:szCs w:val="32"/>
          <w:lang w:val="en-US" w:eastAsia="zh-CN" w:bidi="ar"/>
        </w:rPr>
      </w:pPr>
      <w:r>
        <w:rPr>
          <w:rFonts w:hint="eastAsia" w:ascii="仿宋" w:hAnsi="仿宋" w:eastAsia="仿宋" w:cs="仿宋"/>
          <w:sz w:val="30"/>
          <w:szCs w:val="30"/>
        </w:rPr>
        <w:t xml:space="preserve">    中国农业银行信用卡中心</w:t>
      </w:r>
      <w:r>
        <w:rPr>
          <w:rFonts w:hint="default" w:ascii="仿宋" w:hAnsi="仿宋" w:eastAsia="仿宋" w:cs="仿宋"/>
          <w:sz w:val="30"/>
          <w:szCs w:val="30"/>
          <w:lang w:val="en-US" w:eastAsia="zh-CN"/>
        </w:rPr>
        <w:t>秉承“以人为本、人才强行”的人力资源理念</w:t>
      </w:r>
      <w:r>
        <w:rPr>
          <w:rFonts w:hint="eastAsia" w:ascii="仿宋" w:hAnsi="仿宋" w:eastAsia="仿宋" w:cs="仿宋"/>
          <w:sz w:val="30"/>
          <w:szCs w:val="30"/>
          <w:lang w:val="en-US" w:eastAsia="zh-CN"/>
        </w:rPr>
        <w:t>，</w:t>
      </w:r>
      <w:r>
        <w:rPr>
          <w:rFonts w:hint="eastAsia" w:ascii="仿宋" w:hAnsi="仿宋" w:eastAsia="仿宋" w:cs="仿宋"/>
          <w:sz w:val="30"/>
          <w:szCs w:val="30"/>
        </w:rPr>
        <w:t>现面向海内外普通高等院校诚聘优秀人才，热忱期待与您携手同行，共创辉煌！</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招聘岗位及</w:t>
      </w:r>
      <w:r>
        <w:rPr>
          <w:rFonts w:hint="default" w:ascii="黑体" w:hAnsi="黑体" w:eastAsia="黑体" w:cs="黑体"/>
          <w:sz w:val="32"/>
          <w:szCs w:val="32"/>
          <w:lang w:val="en-US" w:eastAsia="zh-CN"/>
        </w:rPr>
        <w:t>应聘条件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（一）应聘基本条件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1.境内外院校全日制大学</w:t>
      </w:r>
      <w:r>
        <w:rPr>
          <w:rFonts w:hint="eastAsia" w:ascii="仿宋" w:hAnsi="仿宋" w:eastAsia="仿宋" w:cs="仿宋"/>
          <w:b w:val="0"/>
          <w:bCs w:val="0"/>
          <w:sz w:val="30"/>
          <w:szCs w:val="30"/>
          <w:lang w:val="en-US" w:eastAsia="zh-CN"/>
        </w:rPr>
        <w:t>硕士</w:t>
      </w:r>
      <w:r>
        <w:rPr>
          <w:rFonts w:hint="default" w:ascii="仿宋" w:hAnsi="仿宋" w:eastAsia="仿宋" w:cs="仿宋"/>
          <w:b w:val="0"/>
          <w:bCs w:val="0"/>
          <w:sz w:val="30"/>
          <w:szCs w:val="30"/>
          <w:lang w:val="en-US" w:eastAsia="zh-CN"/>
        </w:rPr>
        <w:t>及以上学历应届毕</w:t>
      </w:r>
      <w:r>
        <w:rPr>
          <w:rFonts w:hint="default" w:ascii="仿宋" w:hAnsi="仿宋" w:eastAsia="仿宋" w:cs="仿宋"/>
          <w:sz w:val="30"/>
          <w:szCs w:val="30"/>
          <w:lang w:val="en-US" w:eastAsia="zh-CN"/>
        </w:rPr>
        <w:t>业生（不包含定向和委培生）。其中，境内院校毕业生应能够在2020年7月31日前毕业，取得毕业证、学位证、就业报到证；海外留学生应于2019年1月1日至2020年7月31日期间毕业，入职报到时须取得教育部留学服务中心国（境）外学历学位认证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2.信息科技、数学统计、经济金融、财务会计、法律、管理及其他理工科专业，具备经济金融与信息科技等复合专业背景者优先。</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3.大学英语六级（CET6）425分及以上，或英语专业八级合格，或托业（TOEIC）听读公开考试715分及以上，或新托福（TOEFL-IBT）考试85分及以上，或雅思（IELTS）考试6.5分及以上。</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4.诚实守信、遵纪守法；综合素质较好，具有较强的开拓创新、研究分析、文字综合和沟通协调能力，有团队合作精神。</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5.身体健康。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6.符合银保监会有关银行业从业人员有关要求。</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7.其他应聘条件见具体岗位要求。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（二）招聘职位及要求：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（1）业务管理岗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工作内容：</w:t>
      </w:r>
      <w:r>
        <w:rPr>
          <w:rFonts w:hint="eastAsia" w:ascii="仿宋" w:hAnsi="仿宋" w:eastAsia="仿宋" w:cs="仿宋"/>
          <w:sz w:val="30"/>
          <w:szCs w:val="30"/>
          <w:lang w:val="en-US" w:eastAsia="zh-CN"/>
        </w:rPr>
        <w:t>从事信用卡业务相关的金融产品研发管理、客户经营管理、消费信贷、移动支付、风险管理、法律合规、财务经营分析、人力资源管理等工作。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工作地点：</w:t>
      </w:r>
      <w:r>
        <w:rPr>
          <w:rFonts w:hint="eastAsia" w:ascii="仿宋" w:hAnsi="仿宋" w:eastAsia="仿宋" w:cs="仿宋"/>
          <w:sz w:val="30"/>
          <w:szCs w:val="30"/>
          <w:lang w:val="en-US" w:eastAsia="zh-CN"/>
        </w:rPr>
        <w:t>上海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招聘人数：</w:t>
      </w:r>
      <w:r>
        <w:rPr>
          <w:rFonts w:hint="eastAsia" w:ascii="仿宋" w:hAnsi="仿宋" w:eastAsia="仿宋" w:cs="仿宋"/>
          <w:sz w:val="30"/>
          <w:szCs w:val="30"/>
          <w:lang w:val="en-US" w:eastAsia="zh-CN"/>
        </w:rPr>
        <w:t>10人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招聘要求：</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全日制硕士研究生及以上。</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经济金融、财务会计、法律、管理、数学统计及信息科技等理工科专业。</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专业基础扎实，熟悉相关专业知识。</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综合素质较好，具有较强的研究分析、文字综合、沟通协调和开拓创新能力，具备数据思维，有团队合作精神。</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具有CFA、CPA、FRM等职业资格者优先。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（2）数据策略岗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工作内容：</w:t>
      </w:r>
      <w:r>
        <w:rPr>
          <w:rFonts w:hint="eastAsia" w:ascii="仿宋" w:hAnsi="仿宋" w:eastAsia="仿宋" w:cs="仿宋"/>
          <w:sz w:val="30"/>
          <w:szCs w:val="30"/>
          <w:lang w:val="en-US" w:eastAsia="zh-CN"/>
        </w:rPr>
        <w:t>从事信用卡业务相关的数据挖掘、数据分析、数据平台搭建、策略设计、模型构建等工作。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工作地点：</w:t>
      </w:r>
      <w:r>
        <w:rPr>
          <w:rFonts w:hint="eastAsia" w:ascii="仿宋" w:hAnsi="仿宋" w:eastAsia="仿宋" w:cs="仿宋"/>
          <w:sz w:val="30"/>
          <w:szCs w:val="30"/>
          <w:lang w:val="en-US" w:eastAsia="zh-CN"/>
        </w:rPr>
        <w:t>上海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招聘人数：</w:t>
      </w:r>
      <w:r>
        <w:rPr>
          <w:rFonts w:hint="eastAsia" w:ascii="仿宋" w:hAnsi="仿宋" w:eastAsia="仿宋" w:cs="仿宋"/>
          <w:sz w:val="30"/>
          <w:szCs w:val="30"/>
          <w:lang w:val="en-US" w:eastAsia="zh-CN"/>
        </w:rPr>
        <w:t>20人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招聘要求：</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1.全日制硕士研究生及以上。</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2.经济金融、财务会计、法律、管理、数学统计及信息科技等理工科专业。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3.专业基础扎实，熟悉相关专业知识。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4.具备互联网与大数据思维，具有较强的数据分析能力、良好的逻辑分析能力及问题解决能力。</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5.熟练使用数理统计、数据分析、数据挖掘工具软件，如数据库SQL编程、SAS、Python、SPSS、Matlab、R语言中一种或多种。</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6.熟悉数据建模流程、有相关经验者优先，熟悉Hadoop架构者优先。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（3）金融科技岗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工作内容：</w:t>
      </w:r>
      <w:r>
        <w:rPr>
          <w:rFonts w:hint="eastAsia" w:ascii="仿宋" w:hAnsi="仿宋" w:eastAsia="仿宋" w:cs="仿宋"/>
          <w:sz w:val="30"/>
          <w:szCs w:val="30"/>
          <w:lang w:val="en-US" w:eastAsia="zh-CN"/>
        </w:rPr>
        <w:t>从事信用卡业务相关的科技创新、机器学习、区块链、算法设计、商务智能设计研究和相关技术应用等金融科技工作。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工作地点：</w:t>
      </w:r>
      <w:r>
        <w:rPr>
          <w:rFonts w:hint="eastAsia" w:ascii="仿宋" w:hAnsi="仿宋" w:eastAsia="仿宋" w:cs="仿宋"/>
          <w:sz w:val="30"/>
          <w:szCs w:val="30"/>
          <w:lang w:val="en-US" w:eastAsia="zh-CN"/>
        </w:rPr>
        <w:t>上海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招聘人数：</w:t>
      </w:r>
      <w:r>
        <w:rPr>
          <w:rFonts w:hint="eastAsia" w:ascii="仿宋" w:hAnsi="仿宋" w:eastAsia="仿宋" w:cs="仿宋"/>
          <w:sz w:val="30"/>
          <w:szCs w:val="30"/>
          <w:lang w:val="en-US" w:eastAsia="zh-CN"/>
        </w:rPr>
        <w:t>10人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招聘要求：</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全日制硕士研究生及以上。</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经济金融、财务会计、法律、管理、数学统计及信息科技等理工科专业。</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专业基础扎实，熟悉相关专业知识。</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熟悉常用计算机编程语言，具有一定开发与编程能力。</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具有较强的科技创新意识，熟悉当前金融科技的前沿领域，善于使用科技方法论解决实际问题。</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在金融科技领域有科研或实习项目经验者优先。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both"/>
        <w:textAlignment w:val="auto"/>
        <w:outlineLvl w:val="9"/>
        <w:rPr>
          <w:rFonts w:hint="eastAsia" w:ascii="仿宋" w:hAnsi="仿宋" w:eastAsia="仿宋" w:cs="仿宋"/>
          <w:sz w:val="30"/>
          <w:szCs w:val="30"/>
        </w:rPr>
      </w:pPr>
      <w:r>
        <w:rPr>
          <w:rFonts w:hint="eastAsia" w:ascii="黑体" w:hAnsi="黑体" w:eastAsia="黑体" w:cs="黑体"/>
          <w:sz w:val="32"/>
          <w:szCs w:val="32"/>
          <w:lang w:val="en-US" w:eastAsia="zh-CN"/>
        </w:rPr>
        <w:t xml:space="preserve"> 二</w:t>
      </w:r>
      <w:r>
        <w:rPr>
          <w:rFonts w:hint="eastAsia" w:ascii="黑体" w:hAnsi="黑体" w:eastAsia="黑体" w:cs="黑体"/>
          <w:sz w:val="32"/>
          <w:szCs w:val="32"/>
          <w:lang w:eastAsia="zh-CN"/>
        </w:rPr>
        <w:t>、招聘流程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textAlignment w:val="auto"/>
        <w:outlineLvl w:val="9"/>
        <w:rPr>
          <w:rFonts w:hint="eastAsia" w:ascii="仿宋" w:hAnsi="仿宋" w:eastAsia="仿宋" w:cs="仿宋"/>
          <w:sz w:val="30"/>
          <w:szCs w:val="30"/>
        </w:rPr>
      </w:pPr>
      <w:r>
        <w:rPr>
          <w:rFonts w:hint="eastAsia" w:ascii="仿宋" w:hAnsi="仿宋" w:eastAsia="仿宋" w:cs="仿宋"/>
          <w:sz w:val="30"/>
          <w:szCs w:val="30"/>
        </w:rPr>
        <w:t>1.在线注册并填写简历，投报岗位</w:t>
      </w:r>
      <w:r>
        <w:rPr>
          <w:rFonts w:hint="eastAsia" w:ascii="仿宋" w:hAnsi="仿宋" w:eastAsia="仿宋" w:cs="仿宋"/>
          <w:sz w:val="30"/>
          <w:szCs w:val="30"/>
          <w:lang w:eastAsia="zh-CN"/>
        </w:rPr>
        <w:t>（</w:t>
      </w:r>
      <w:r>
        <w:rPr>
          <w:rFonts w:hint="eastAsia" w:ascii="仿宋" w:hAnsi="仿宋" w:eastAsia="仿宋" w:cs="仿宋"/>
          <w:b/>
          <w:bCs/>
          <w:sz w:val="30"/>
          <w:szCs w:val="30"/>
          <w:lang w:eastAsia="zh-CN"/>
        </w:rPr>
        <w:t>截止时间：</w:t>
      </w:r>
      <w:r>
        <w:rPr>
          <w:rFonts w:hint="eastAsia" w:ascii="仿宋" w:hAnsi="仿宋" w:eastAsia="仿宋" w:cs="仿宋"/>
          <w:b/>
          <w:bCs/>
          <w:sz w:val="30"/>
          <w:szCs w:val="30"/>
          <w:lang w:val="en-US" w:eastAsia="zh-CN"/>
        </w:rPr>
        <w:t>10月15日</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textAlignment w:val="auto"/>
        <w:outlineLvl w:val="9"/>
        <w:rPr>
          <w:rFonts w:hint="eastAsia" w:ascii="仿宋" w:hAnsi="仿宋" w:eastAsia="仿宋" w:cs="仿宋"/>
          <w:sz w:val="30"/>
          <w:szCs w:val="30"/>
        </w:rPr>
      </w:pPr>
      <w:r>
        <w:rPr>
          <w:rFonts w:hint="eastAsia" w:ascii="仿宋" w:hAnsi="仿宋" w:eastAsia="仿宋" w:cs="仿宋"/>
          <w:sz w:val="30"/>
          <w:szCs w:val="30"/>
        </w:rPr>
        <w:t>2.笔试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textAlignment w:val="auto"/>
        <w:outlineLvl w:val="9"/>
        <w:rPr>
          <w:rFonts w:hint="eastAsia" w:ascii="仿宋" w:hAnsi="仿宋" w:eastAsia="仿宋" w:cs="仿宋"/>
          <w:sz w:val="30"/>
          <w:szCs w:val="30"/>
        </w:rPr>
      </w:pPr>
      <w:r>
        <w:rPr>
          <w:rFonts w:hint="eastAsia" w:ascii="仿宋" w:hAnsi="仿宋" w:eastAsia="仿宋" w:cs="仿宋"/>
          <w:sz w:val="30"/>
          <w:szCs w:val="30"/>
        </w:rPr>
        <w:t>3.面试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textAlignment w:val="auto"/>
        <w:outlineLvl w:val="9"/>
        <w:rPr>
          <w:rFonts w:hint="eastAsia" w:ascii="仿宋" w:hAnsi="仿宋" w:eastAsia="仿宋" w:cs="仿宋"/>
          <w:sz w:val="30"/>
          <w:szCs w:val="30"/>
        </w:rPr>
      </w:pPr>
      <w:r>
        <w:rPr>
          <w:rFonts w:hint="eastAsia" w:ascii="仿宋" w:hAnsi="仿宋" w:eastAsia="仿宋" w:cs="仿宋"/>
          <w:sz w:val="30"/>
          <w:szCs w:val="30"/>
        </w:rPr>
        <w:t>4.体检</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textAlignment w:val="auto"/>
        <w:outlineLvl w:val="9"/>
        <w:rPr>
          <w:rFonts w:hint="eastAsia" w:ascii="仿宋" w:hAnsi="仿宋" w:eastAsia="仿宋" w:cs="仿宋"/>
          <w:sz w:val="30"/>
          <w:szCs w:val="30"/>
        </w:rPr>
      </w:pPr>
      <w:r>
        <w:rPr>
          <w:rFonts w:hint="eastAsia" w:ascii="仿宋" w:hAnsi="仿宋" w:eastAsia="仿宋" w:cs="仿宋"/>
          <w:sz w:val="30"/>
          <w:szCs w:val="30"/>
        </w:rPr>
        <w:t>5.录用签约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0"/>
          <w:szCs w:val="30"/>
          <w:lang w:val="en-US" w:eastAsia="zh-CN"/>
        </w:rPr>
        <w:t>三</w:t>
      </w:r>
      <w:r>
        <w:rPr>
          <w:rFonts w:hint="eastAsia" w:ascii="黑体" w:hAnsi="黑体" w:eastAsia="黑体" w:cs="黑体"/>
          <w:sz w:val="32"/>
          <w:szCs w:val="32"/>
          <w:lang w:val="en-US" w:eastAsia="zh-CN"/>
        </w:rPr>
        <w:t>、报名方式及时间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黑体" w:hAnsi="黑体" w:eastAsia="黑体" w:cs="黑体"/>
          <w:sz w:val="32"/>
          <w:szCs w:val="32"/>
          <w:lang w:val="en-US" w:eastAsia="zh-CN"/>
        </w:rPr>
      </w:pPr>
      <w:r>
        <w:rPr>
          <w:rFonts w:hint="eastAsia" w:ascii="仿宋" w:hAnsi="仿宋" w:eastAsia="仿宋" w:cs="仿宋"/>
          <w:sz w:val="30"/>
          <w:szCs w:val="30"/>
          <w:highlight w:val="none"/>
          <w:lang w:eastAsia="zh-CN"/>
        </w:rPr>
        <w:t>（一）</w:t>
      </w:r>
      <w:r>
        <w:rPr>
          <w:rFonts w:hint="eastAsia" w:ascii="仿宋" w:hAnsi="仿宋" w:eastAsia="仿宋" w:cs="仿宋"/>
          <w:sz w:val="30"/>
          <w:szCs w:val="30"/>
          <w:highlight w:val="none"/>
        </w:rPr>
        <w:t>报名时间：9月</w:t>
      </w:r>
      <w:r>
        <w:rPr>
          <w:rFonts w:hint="eastAsia" w:ascii="仿宋" w:hAnsi="仿宋" w:eastAsia="仿宋" w:cs="仿宋"/>
          <w:sz w:val="30"/>
          <w:szCs w:val="30"/>
          <w:highlight w:val="none"/>
          <w:lang w:val="en-US" w:eastAsia="zh-CN"/>
        </w:rPr>
        <w:t>16</w:t>
      </w:r>
      <w:r>
        <w:rPr>
          <w:rFonts w:hint="eastAsia" w:ascii="仿宋" w:hAnsi="仿宋" w:eastAsia="仿宋" w:cs="仿宋"/>
          <w:sz w:val="30"/>
          <w:szCs w:val="30"/>
          <w:highlight w:val="none"/>
        </w:rPr>
        <w:t>日-10月</w:t>
      </w:r>
      <w:r>
        <w:rPr>
          <w:rFonts w:hint="eastAsia" w:ascii="仿宋" w:hAnsi="仿宋" w:eastAsia="仿宋" w:cs="仿宋"/>
          <w:sz w:val="30"/>
          <w:szCs w:val="30"/>
          <w:highlight w:val="none"/>
          <w:lang w:val="en-US" w:eastAsia="zh-CN"/>
        </w:rPr>
        <w:t>15</w:t>
      </w:r>
      <w:r>
        <w:rPr>
          <w:rFonts w:hint="eastAsia" w:ascii="仿宋" w:hAnsi="仿宋" w:eastAsia="仿宋" w:cs="仿宋"/>
          <w:sz w:val="30"/>
          <w:szCs w:val="30"/>
          <w:highlight w:val="none"/>
        </w:rPr>
        <w:t>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（二）</w:t>
      </w:r>
      <w:r>
        <w:rPr>
          <w:rFonts w:hint="eastAsia" w:ascii="仿宋" w:hAnsi="仿宋" w:eastAsia="仿宋" w:cs="仿宋"/>
          <w:sz w:val="30"/>
          <w:szCs w:val="30"/>
          <w:highlight w:val="none"/>
        </w:rPr>
        <w:t>报名方式：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eastAsia="仿宋" w:cs="仿宋"/>
          <w:b w:val="0"/>
          <w:bCs w:val="0"/>
          <w:sz w:val="30"/>
          <w:szCs w:val="30"/>
          <w:highlight w:val="none"/>
          <w:lang w:eastAsia="zh-CN"/>
        </w:rPr>
        <w:t>手机端</w:t>
      </w:r>
      <w:r>
        <w:rPr>
          <w:rFonts w:hint="eastAsia" w:ascii="仿宋" w:hAnsi="仿宋" w:eastAsia="仿宋" w:cs="仿宋"/>
          <w:sz w:val="30"/>
          <w:szCs w:val="30"/>
          <w:highlight w:val="none"/>
          <w:lang w:eastAsia="zh-CN"/>
        </w:rPr>
        <w:t>：请扫描下方二维码，</w:t>
      </w:r>
      <w:r>
        <w:rPr>
          <w:rFonts w:hint="eastAsia" w:ascii="仿宋" w:hAnsi="仿宋" w:eastAsia="仿宋" w:cs="仿宋"/>
          <w:sz w:val="30"/>
          <w:szCs w:val="30"/>
          <w:highlight w:val="none"/>
        </w:rPr>
        <w:t>进行在线注册</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填写简历</w:t>
      </w:r>
      <w:r>
        <w:rPr>
          <w:rFonts w:hint="eastAsia" w:ascii="仿宋" w:hAnsi="仿宋" w:eastAsia="仿宋" w:cs="仿宋"/>
          <w:sz w:val="30"/>
          <w:szCs w:val="30"/>
          <w:highlight w:val="none"/>
          <w:lang w:eastAsia="zh-CN"/>
        </w:rPr>
        <w:t>，选择职位</w:t>
      </w:r>
      <w:r>
        <w:rPr>
          <w:rFonts w:hint="eastAsia" w:ascii="仿宋" w:hAnsi="仿宋" w:eastAsia="仿宋" w:cs="仿宋"/>
          <w:sz w:val="30"/>
          <w:szCs w:val="30"/>
          <w:highlight w:val="none"/>
        </w:rPr>
        <w:t>投报简历</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center"/>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drawing>
          <wp:inline distT="0" distB="0" distL="114300" distR="114300">
            <wp:extent cx="2857500" cy="2857500"/>
            <wp:effectExtent l="0" t="0" r="7620" b="7620"/>
            <wp:docPr id="1" name="图片 1" descr="招聘岗位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聘岗位二维码"/>
                    <pic:cNvPicPr>
                      <a:picLocks noChangeAspect="1"/>
                    </pic:cNvPicPr>
                  </pic:nvPicPr>
                  <pic:blipFill>
                    <a:blip r:embed="rId4"/>
                    <a:stretch>
                      <a:fillRect/>
                    </a:stretch>
                  </pic:blipFill>
                  <pic:spPr>
                    <a:xfrm>
                      <a:off x="0" y="0"/>
                      <a:ext cx="2857500" cy="2857500"/>
                    </a:xfrm>
                    <a:prstGeom prst="rect">
                      <a:avLst/>
                    </a:prstGeom>
                  </pic:spPr>
                </pic:pic>
              </a:graphicData>
            </a:graphic>
          </wp:inline>
        </w:drawing>
      </w:r>
    </w:p>
    <w:p>
      <w:pPr>
        <w:keepNext w:val="0"/>
        <w:keepLines w:val="0"/>
        <w:pageBreakBefore w:val="0"/>
        <w:widowControl w:val="0"/>
        <w:numPr>
          <w:ilvl w:val="0"/>
          <w:numId w:val="4"/>
        </w:numPr>
        <w:tabs>
          <w:tab w:val="left" w:pos="312"/>
        </w:tabs>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PC端：</w:t>
      </w:r>
      <w:r>
        <w:rPr>
          <w:rFonts w:hint="eastAsia" w:ascii="仿宋" w:hAnsi="仿宋" w:eastAsia="仿宋" w:cs="仿宋"/>
          <w:sz w:val="30"/>
          <w:szCs w:val="30"/>
          <w:highlight w:val="none"/>
        </w:rPr>
        <w:t>请登录中国农业银行招聘网站</w:t>
      </w:r>
      <w:r>
        <w:rPr>
          <w:rFonts w:hint="default" w:ascii="仿宋" w:hAnsi="仿宋" w:eastAsia="仿宋" w:cs="仿宋"/>
          <w:sz w:val="30"/>
          <w:szCs w:val="30"/>
          <w:highlight w:val="none"/>
        </w:rPr>
        <w:t>（https://career.abchina.com）</w:t>
      </w:r>
      <w:r>
        <w:rPr>
          <w:rFonts w:hint="eastAsia" w:ascii="仿宋" w:hAnsi="仿宋" w:eastAsia="仿宋" w:cs="仿宋"/>
          <w:sz w:val="30"/>
          <w:szCs w:val="30"/>
          <w:highlight w:val="none"/>
        </w:rPr>
        <w:t>进行在线注册</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填写简历</w:t>
      </w:r>
      <w:r>
        <w:rPr>
          <w:rFonts w:hint="eastAsia" w:ascii="仿宋" w:hAnsi="仿宋" w:eastAsia="仿宋" w:cs="仿宋"/>
          <w:sz w:val="30"/>
          <w:szCs w:val="30"/>
          <w:highlight w:val="none"/>
          <w:lang w:eastAsia="zh-CN"/>
        </w:rPr>
        <w:t>。信用卡中心各岗位投递地址如下：</w:t>
      </w:r>
    </w:p>
    <w:p>
      <w:pPr>
        <w:keepNext w:val="0"/>
        <w:keepLines w:val="0"/>
        <w:pageBreakBefore w:val="0"/>
        <w:widowControl w:val="0"/>
        <w:numPr>
          <w:ilvl w:val="0"/>
          <w:numId w:val="0"/>
        </w:numPr>
        <w:tabs>
          <w:tab w:val="clear" w:pos="312"/>
        </w:tabs>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业务管理岗：</w:t>
      </w:r>
      <w:r>
        <w:rPr>
          <w:rFonts w:hint="eastAsia" w:ascii="仿宋" w:hAnsi="仿宋" w:eastAsia="仿宋" w:cs="仿宋"/>
          <w:color w:val="auto"/>
          <w:sz w:val="30"/>
          <w:szCs w:val="30"/>
          <w:highlight w:val="none"/>
          <w:u w:val="none"/>
          <w:lang w:eastAsia="zh-CN"/>
        </w:rPr>
        <w:fldChar w:fldCharType="begin"/>
      </w:r>
      <w:r>
        <w:rPr>
          <w:rFonts w:hint="eastAsia" w:ascii="仿宋" w:hAnsi="仿宋" w:eastAsia="仿宋" w:cs="仿宋"/>
          <w:color w:val="auto"/>
          <w:sz w:val="30"/>
          <w:szCs w:val="30"/>
          <w:highlight w:val="none"/>
          <w:u w:val="none"/>
          <w:lang w:eastAsia="zh-CN"/>
        </w:rPr>
        <w:instrText xml:space="preserve"> HYPERLINK "https://career.abchina.com/build/index.html" \l "/PositionDetails/:10419277" </w:instrText>
      </w:r>
      <w:r>
        <w:rPr>
          <w:rFonts w:hint="eastAsia" w:ascii="仿宋" w:hAnsi="仿宋" w:eastAsia="仿宋" w:cs="仿宋"/>
          <w:color w:val="auto"/>
          <w:sz w:val="30"/>
          <w:szCs w:val="30"/>
          <w:highlight w:val="none"/>
          <w:u w:val="none"/>
          <w:lang w:eastAsia="zh-CN"/>
        </w:rPr>
        <w:fldChar w:fldCharType="separate"/>
      </w:r>
      <w:r>
        <w:rPr>
          <w:rStyle w:val="5"/>
          <w:rFonts w:hint="eastAsia" w:ascii="仿宋" w:hAnsi="仿宋" w:eastAsia="仿宋" w:cs="仿宋"/>
          <w:sz w:val="30"/>
          <w:szCs w:val="30"/>
          <w:highlight w:val="none"/>
          <w:lang w:eastAsia="zh-CN"/>
        </w:rPr>
        <w:t>https://career.abchina.com/build/index.html#/PositionDetails/:10419277</w:t>
      </w:r>
      <w:r>
        <w:rPr>
          <w:rFonts w:hint="eastAsia" w:ascii="仿宋" w:hAnsi="仿宋" w:eastAsia="仿宋" w:cs="仿宋"/>
          <w:color w:val="auto"/>
          <w:sz w:val="30"/>
          <w:szCs w:val="30"/>
          <w:highlight w:val="none"/>
          <w:u w:val="none"/>
          <w:lang w:eastAsia="zh-CN"/>
        </w:rPr>
        <w:fldChar w:fldCharType="end"/>
      </w:r>
    </w:p>
    <w:p>
      <w:pPr>
        <w:keepNext w:val="0"/>
        <w:keepLines w:val="0"/>
        <w:pageBreakBefore w:val="0"/>
        <w:widowControl w:val="0"/>
        <w:numPr>
          <w:ilvl w:val="0"/>
          <w:numId w:val="0"/>
        </w:numPr>
        <w:tabs>
          <w:tab w:val="clear" w:pos="312"/>
        </w:tabs>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数据策略岗：</w:t>
      </w:r>
      <w:r>
        <w:rPr>
          <w:rFonts w:hint="eastAsia" w:ascii="仿宋" w:hAnsi="仿宋" w:eastAsia="仿宋" w:cs="仿宋"/>
          <w:color w:val="auto"/>
          <w:sz w:val="30"/>
          <w:szCs w:val="30"/>
          <w:highlight w:val="none"/>
          <w:u w:val="none"/>
          <w:lang w:eastAsia="zh-CN"/>
        </w:rPr>
        <w:fldChar w:fldCharType="begin"/>
      </w:r>
      <w:r>
        <w:rPr>
          <w:rFonts w:hint="eastAsia" w:ascii="仿宋" w:hAnsi="仿宋" w:eastAsia="仿宋" w:cs="仿宋"/>
          <w:color w:val="auto"/>
          <w:sz w:val="30"/>
          <w:szCs w:val="30"/>
          <w:highlight w:val="none"/>
          <w:u w:val="none"/>
          <w:lang w:eastAsia="zh-CN"/>
        </w:rPr>
        <w:instrText xml:space="preserve"> HYPERLINK "https://career.abchina.com/build/index.html" \l "/PositionDetails/:10419263" </w:instrText>
      </w:r>
      <w:r>
        <w:rPr>
          <w:rFonts w:hint="eastAsia" w:ascii="仿宋" w:hAnsi="仿宋" w:eastAsia="仿宋" w:cs="仿宋"/>
          <w:color w:val="auto"/>
          <w:sz w:val="30"/>
          <w:szCs w:val="30"/>
          <w:highlight w:val="none"/>
          <w:u w:val="none"/>
          <w:lang w:eastAsia="zh-CN"/>
        </w:rPr>
        <w:fldChar w:fldCharType="separate"/>
      </w:r>
      <w:r>
        <w:rPr>
          <w:rStyle w:val="5"/>
          <w:rFonts w:hint="eastAsia" w:ascii="仿宋" w:hAnsi="仿宋" w:eastAsia="仿宋" w:cs="仿宋"/>
          <w:sz w:val="30"/>
          <w:szCs w:val="30"/>
          <w:highlight w:val="none"/>
          <w:lang w:eastAsia="zh-CN"/>
        </w:rPr>
        <w:t>https://career.abchina.com/build/index.html#/PositionDetails/:10419263</w:t>
      </w:r>
      <w:r>
        <w:rPr>
          <w:rFonts w:hint="eastAsia" w:ascii="仿宋" w:hAnsi="仿宋" w:eastAsia="仿宋" w:cs="仿宋"/>
          <w:color w:val="auto"/>
          <w:sz w:val="30"/>
          <w:szCs w:val="30"/>
          <w:highlight w:val="none"/>
          <w:u w:val="none"/>
          <w:lang w:eastAsia="zh-CN"/>
        </w:rPr>
        <w:fldChar w:fldCharType="end"/>
      </w:r>
    </w:p>
    <w:p>
      <w:pPr>
        <w:keepNext w:val="0"/>
        <w:keepLines w:val="0"/>
        <w:pageBreakBefore w:val="0"/>
        <w:widowControl w:val="0"/>
        <w:numPr>
          <w:ilvl w:val="0"/>
          <w:numId w:val="0"/>
        </w:numPr>
        <w:tabs>
          <w:tab w:val="clear" w:pos="312"/>
        </w:tabs>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金融科技岗：</w:t>
      </w:r>
    </w:p>
    <w:p>
      <w:pPr>
        <w:keepNext w:val="0"/>
        <w:keepLines w:val="0"/>
        <w:pageBreakBefore w:val="0"/>
        <w:widowControl w:val="0"/>
        <w:numPr>
          <w:ilvl w:val="0"/>
          <w:numId w:val="0"/>
        </w:numPr>
        <w:tabs>
          <w:tab w:val="clear" w:pos="312"/>
        </w:tabs>
        <w:kinsoku/>
        <w:wordWrap/>
        <w:overflowPunct/>
        <w:topLinePunct w:val="0"/>
        <w:autoSpaceDE/>
        <w:autoSpaceDN/>
        <w:bidi w:val="0"/>
        <w:adjustRightInd/>
        <w:snapToGrid/>
        <w:spacing w:line="460" w:lineRule="exact"/>
        <w:ind w:leftChars="200" w:right="0" w:rightChars="0"/>
        <w:jc w:val="left"/>
        <w:textAlignment w:val="auto"/>
        <w:outlineLvl w:val="9"/>
        <w:rPr>
          <w:rStyle w:val="4"/>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u w:val="none"/>
          <w:lang w:eastAsia="zh-CN"/>
        </w:rPr>
        <w:fldChar w:fldCharType="begin"/>
      </w:r>
      <w:r>
        <w:rPr>
          <w:rFonts w:hint="eastAsia" w:ascii="仿宋" w:hAnsi="仿宋" w:eastAsia="仿宋" w:cs="仿宋"/>
          <w:color w:val="auto"/>
          <w:sz w:val="30"/>
          <w:szCs w:val="30"/>
          <w:highlight w:val="none"/>
          <w:u w:val="none"/>
          <w:lang w:eastAsia="zh-CN"/>
        </w:rPr>
        <w:instrText xml:space="preserve"> HYPERLINK "https://career.abchina.com/build/index.html" \l "/PositionDetails/:10419207" </w:instrText>
      </w:r>
      <w:r>
        <w:rPr>
          <w:rFonts w:hint="eastAsia" w:ascii="仿宋" w:hAnsi="仿宋" w:eastAsia="仿宋" w:cs="仿宋"/>
          <w:color w:val="auto"/>
          <w:sz w:val="30"/>
          <w:szCs w:val="30"/>
          <w:highlight w:val="none"/>
          <w:u w:val="none"/>
          <w:lang w:eastAsia="zh-CN"/>
        </w:rPr>
        <w:fldChar w:fldCharType="separate"/>
      </w:r>
      <w:r>
        <w:rPr>
          <w:rStyle w:val="4"/>
          <w:rFonts w:hint="eastAsia" w:ascii="仿宋" w:hAnsi="仿宋" w:eastAsia="仿宋" w:cs="仿宋"/>
          <w:sz w:val="30"/>
          <w:szCs w:val="30"/>
          <w:highlight w:val="none"/>
          <w:lang w:eastAsia="zh-CN"/>
        </w:rPr>
        <w:t>https://career.abchina.com/build/index.html#/PositionDetails/:10419207</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val="en-US" w:eastAsia="zh-CN"/>
        </w:rPr>
      </w:pPr>
      <w:r>
        <w:rPr>
          <w:rFonts w:hint="eastAsia" w:ascii="仿宋" w:hAnsi="仿宋" w:eastAsia="仿宋" w:cs="仿宋"/>
          <w:color w:val="auto"/>
          <w:sz w:val="30"/>
          <w:szCs w:val="30"/>
          <w:highlight w:val="none"/>
          <w:u w:val="none"/>
          <w:lang w:eastAsia="zh-CN"/>
        </w:rPr>
        <w:fldChar w:fldCharType="end"/>
      </w:r>
      <w:r>
        <w:rPr>
          <w:rFonts w:hint="eastAsia" w:ascii="仿宋" w:hAnsi="仿宋" w:eastAsia="仿宋" w:cs="仿宋"/>
          <w:color w:val="auto"/>
          <w:sz w:val="30"/>
          <w:szCs w:val="30"/>
          <w:highlight w:val="none"/>
          <w:u w:val="none"/>
          <w:lang w:val="en-US" w:eastAsia="zh-CN"/>
        </w:rPr>
        <w:t xml:space="preserve">    </w:t>
      </w:r>
      <w:r>
        <w:rPr>
          <w:rFonts w:hint="eastAsia" w:ascii="黑体" w:hAnsi="黑体" w:eastAsia="黑体" w:cs="黑体"/>
          <w:sz w:val="32"/>
          <w:szCs w:val="32"/>
          <w:lang w:val="en-US" w:eastAsia="zh-CN"/>
        </w:rPr>
        <w:t>四、有关注意事项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1.应聘者需对个人信息的完整性和真实性负责，不得弄虚作假。如与事实不符，我行有权取消其考试和录用资格，后果由应聘者本人承担。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2.我行将通过农行招聘网站站内信和手机短信方式通知入围笔面试人员具体时间和地点。应试时携带本人身份证、学生证、准考证及简历中所列的各类证书原件，以备查验。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3.应聘者请持续关注我行网站发布的招聘信息。各项招聘安排，以我行网站最新公布的信息为准。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4.本次考试不指定考试辅导用书，不举办也不委托任何机构举办考试辅导培训班。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5.根据岗位需求变化及报名情况等因素，我行有权调整、取消或终止个别岗位的招聘工作，并享有最终解释权。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五、联系方式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电子邮箱：</w:t>
      </w: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"mailto:xykhr@abchina.com" </w:instrText>
      </w:r>
      <w:r>
        <w:rPr>
          <w:rFonts w:hint="eastAsia" w:ascii="仿宋" w:hAnsi="仿宋" w:eastAsia="仿宋" w:cs="仿宋"/>
          <w:sz w:val="30"/>
          <w:szCs w:val="30"/>
          <w:lang w:val="en-US" w:eastAsia="zh-CN"/>
        </w:rPr>
        <w:fldChar w:fldCharType="separate"/>
      </w:r>
      <w:r>
        <w:rPr>
          <w:rStyle w:val="5"/>
          <w:rFonts w:hint="eastAsia" w:ascii="仿宋" w:hAnsi="仿宋" w:eastAsia="仿宋" w:cs="仿宋"/>
          <w:sz w:val="30"/>
          <w:szCs w:val="30"/>
          <w:lang w:val="en-US" w:eastAsia="zh-CN"/>
        </w:rPr>
        <w:t>xykhr</w:t>
      </w:r>
      <w:r>
        <w:rPr>
          <w:rStyle w:val="5"/>
          <w:rFonts w:hint="eastAsia" w:ascii="仿宋" w:hAnsi="仿宋" w:eastAsia="仿宋" w:cs="仿宋"/>
          <w:sz w:val="30"/>
          <w:szCs w:val="30"/>
        </w:rPr>
        <w:t>@abchina.com</w:t>
      </w:r>
      <w:r>
        <w:rPr>
          <w:rFonts w:hint="eastAsia" w:ascii="仿宋" w:hAnsi="仿宋" w:eastAsia="仿宋" w:cs="仿宋"/>
          <w:sz w:val="30"/>
          <w:szCs w:val="3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邮箱仅供咨询，不接受简历投送，请通过网申系统进行岗位申请。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outlineLvl w:val="9"/>
        <w:rPr>
          <w:rFonts w:hint="eastAsia" w:ascii="仿宋" w:hAnsi="仿宋" w:eastAsia="仿宋" w:cs="仿宋"/>
          <w:sz w:val="30"/>
          <w:szCs w:val="30"/>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right"/>
        <w:textAlignment w:val="auto"/>
        <w:outlineLvl w:val="9"/>
        <w:rPr>
          <w:rFonts w:hint="eastAsia" w:ascii="仿宋" w:hAnsi="仿宋" w:eastAsia="仿宋" w:cs="仿宋"/>
          <w:sz w:val="30"/>
          <w:szCs w:val="30"/>
        </w:rPr>
      </w:pPr>
      <w:r>
        <w:rPr>
          <w:rFonts w:hint="eastAsia" w:ascii="仿宋" w:hAnsi="仿宋" w:eastAsia="仿宋" w:cs="仿宋"/>
          <w:sz w:val="30"/>
          <w:szCs w:val="30"/>
        </w:rPr>
        <w:t>中国农业银行信用卡中心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right"/>
        <w:textAlignment w:val="auto"/>
        <w:outlineLvl w:val="9"/>
        <w:rPr>
          <w:rFonts w:hint="eastAsia" w:ascii="仿宋" w:hAnsi="仿宋" w:eastAsia="仿宋" w:cs="仿宋"/>
          <w:sz w:val="30"/>
          <w:szCs w:val="30"/>
        </w:rPr>
      </w:pPr>
      <w:r>
        <w:rPr>
          <w:rFonts w:hint="eastAsia" w:ascii="仿宋" w:hAnsi="仿宋" w:eastAsia="仿宋" w:cs="仿宋"/>
          <w:sz w:val="30"/>
          <w:szCs w:val="30"/>
        </w:rPr>
        <w:t>201</w:t>
      </w:r>
      <w:r>
        <w:rPr>
          <w:rFonts w:hint="eastAsia" w:ascii="仿宋" w:hAnsi="仿宋" w:eastAsia="仿宋" w:cs="仿宋"/>
          <w:sz w:val="30"/>
          <w:szCs w:val="30"/>
          <w:lang w:val="en-US" w:eastAsia="zh-CN"/>
        </w:rPr>
        <w:t>9</w:t>
      </w:r>
      <w:r>
        <w:rPr>
          <w:rFonts w:hint="eastAsia" w:ascii="仿宋" w:hAnsi="仿宋" w:eastAsia="仿宋" w:cs="仿宋"/>
          <w:sz w:val="30"/>
          <w:szCs w:val="30"/>
        </w:rPr>
        <w:t>年9月</w:t>
      </w: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宋 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37933606">
    <w:nsid w:val="5BAB0126"/>
    <w:multiLevelType w:val="singleLevel"/>
    <w:tmpl w:val="5BAB0126"/>
    <w:lvl w:ilvl="0" w:tentative="1">
      <w:start w:val="1"/>
      <w:numFmt w:val="decimal"/>
      <w:suff w:val="nothing"/>
      <w:lvlText w:val="%1."/>
      <w:lvlJc w:val="left"/>
    </w:lvl>
  </w:abstractNum>
  <w:abstractNum w:abstractNumId="1537933391">
    <w:nsid w:val="5BAB004F"/>
    <w:multiLevelType w:val="singleLevel"/>
    <w:tmpl w:val="5BAB004F"/>
    <w:lvl w:ilvl="0" w:tentative="1">
      <w:start w:val="1"/>
      <w:numFmt w:val="decimal"/>
      <w:suff w:val="nothing"/>
      <w:lvlText w:val="%1."/>
      <w:lvlJc w:val="left"/>
    </w:lvl>
  </w:abstractNum>
  <w:abstractNum w:abstractNumId="1537935500">
    <w:nsid w:val="5BAB088C"/>
    <w:multiLevelType w:val="singleLevel"/>
    <w:tmpl w:val="5BAB088C"/>
    <w:lvl w:ilvl="0" w:tentative="1">
      <w:start w:val="1"/>
      <w:numFmt w:val="chineseCounting"/>
      <w:suff w:val="nothing"/>
      <w:lvlText w:val="%1、"/>
      <w:lvlJc w:val="left"/>
    </w:lvl>
  </w:abstractNum>
  <w:abstractNum w:abstractNumId="1949063039">
    <w:nsid w:val="742C577F"/>
    <w:multiLevelType w:val="singleLevel"/>
    <w:tmpl w:val="742C577F"/>
    <w:lvl w:ilvl="0" w:tentative="1">
      <w:start w:val="2"/>
      <w:numFmt w:val="decimal"/>
      <w:lvlText w:val="%1."/>
      <w:lvlJc w:val="left"/>
      <w:pPr>
        <w:tabs>
          <w:tab w:val="left" w:pos="312"/>
        </w:tabs>
      </w:pPr>
    </w:lvl>
  </w:abstractNum>
  <w:num w:numId="1">
    <w:abstractNumId w:val="1537935500"/>
  </w:num>
  <w:num w:numId="2">
    <w:abstractNumId w:val="1537933391"/>
  </w:num>
  <w:num w:numId="3">
    <w:abstractNumId w:val="1537933606"/>
  </w:num>
  <w:num w:numId="4">
    <w:abstractNumId w:val="19490630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A4890"/>
    <w:rsid w:val="161F4940"/>
    <w:rsid w:val="196A4890"/>
    <w:rsid w:val="2BF5588C"/>
    <w:rsid w:val="3182182C"/>
    <w:rsid w:val="5C960EA1"/>
    <w:rsid w:val="6BC2667F"/>
    <w:rsid w:val="723A5CC4"/>
    <w:rsid w:val="780C4FC8"/>
    <w:rsid w:val="7A6D6C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qFormat/>
    <w:uiPriority w:val="0"/>
    <w:rPr>
      <w:rFonts w:ascii="宋 体" w:hAnsi="宋 体" w:eastAsia="宋 体" w:cs="宋 体"/>
      <w:color w:val="006400"/>
      <w:sz w:val="18"/>
      <w:szCs w:val="18"/>
      <w:u w:val="none"/>
    </w:rPr>
  </w:style>
  <w:style w:type="character" w:styleId="5">
    <w:name w:val="Hyperlink"/>
    <w:basedOn w:val="3"/>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navigation"/>
    <w:basedOn w:val="3"/>
    <w:qFormat/>
    <w:uiPriority w:val="0"/>
    <w:rPr>
      <w:color w:val="FFFFFF"/>
    </w:rPr>
  </w:style>
  <w:style w:type="character" w:customStyle="1" w:styleId="9">
    <w:name w:val="clue"/>
    <w:basedOn w:val="3"/>
    <w:qFormat/>
    <w:uiPriority w:val="0"/>
    <w:rPr>
      <w:rFonts w:hint="eastAsia" w:ascii="宋体" w:hAnsi="宋体" w:eastAsia="宋体" w:cs="宋体"/>
      <w:b/>
      <w:sz w:val="22"/>
      <w:szCs w:val="22"/>
    </w:rPr>
  </w:style>
  <w:style w:type="character" w:customStyle="1" w:styleId="10">
    <w:name w:val="prondirect"/>
    <w:basedOn w:val="3"/>
    <w:qFormat/>
    <w:uiPriority w:val="0"/>
    <w:rPr>
      <w:b/>
      <w:color w:val="03A87F"/>
    </w:rPr>
  </w:style>
  <w:style w:type="character" w:customStyle="1" w:styleId="11">
    <w:name w:val="clue_img"/>
    <w:basedOn w:val="3"/>
    <w:qFormat/>
    <w:uiPriority w:val="0"/>
    <w:rPr>
      <w:color w:val="800080"/>
      <w:sz w:val="24"/>
      <w:szCs w:val="24"/>
    </w:rPr>
  </w:style>
  <w:style w:type="character" w:customStyle="1" w:styleId="12">
    <w:name w:val="on"/>
    <w:basedOn w:val="3"/>
    <w:qFormat/>
    <w:uiPriority w:val="0"/>
    <w:rPr>
      <w:color w:val="FFFFFF"/>
      <w:shd w:val="clear" w:fill="47AA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2018-09-26T03:20:00Z</dcterms:created>
  <dc:creator>金叶欣/人力资源部/信用卡中心/总行机关/ABC</dc:creator>
  <cp:lastModifiedBy>金叶欣/人力资源部/信用卡中心/总行机关/ABC</cp:lastModifiedBy>
  <dcterms:modified xsi:type="dcterms:W3CDTF">2019-09-19T03:02:53Z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